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880" w:rsidRPr="006927D9" w:rsidRDefault="003C7B4D" w:rsidP="004F0CF0">
      <w:pPr>
        <w:pStyle w:val="Heading5"/>
        <w:spacing w:before="0"/>
        <w:rPr>
          <w:rFonts w:ascii="Frutiger Next for EVN Light" w:hAnsi="Frutiger Next for EVN Light"/>
          <w:sz w:val="22"/>
          <w:szCs w:val="22"/>
        </w:rPr>
      </w:pPr>
      <w:r>
        <w:rPr>
          <w:rFonts w:ascii="Frutiger Next for EVN Light" w:hAnsi="Frutiger Next for EVN Light"/>
          <w:sz w:val="22"/>
          <w:szCs w:val="22"/>
        </w:rPr>
        <w:t>ЦЕНОВО</w:t>
      </w:r>
      <w:r w:rsidR="006927D9">
        <w:rPr>
          <w:rFonts w:ascii="Frutiger Next for EVN Light" w:hAnsi="Frutiger Next for EVN Light"/>
          <w:sz w:val="22"/>
          <w:szCs w:val="22"/>
        </w:rPr>
        <w:t xml:space="preserve"> ПРЕДЛОЖЕНИЕ</w:t>
      </w:r>
    </w:p>
    <w:p w:rsidR="008D2BC1" w:rsidRDefault="008D2BC1" w:rsidP="008D2BC1">
      <w:pPr>
        <w:widowControl w:val="0"/>
        <w:suppressAutoHyphens/>
        <w:spacing w:before="360" w:after="0"/>
        <w:ind w:firstLine="0"/>
        <w:jc w:val="center"/>
        <w:rPr>
          <w:rFonts w:ascii="Frutiger Next for EVN Light" w:hAnsi="Frutiger Next for EVN Light"/>
          <w:b/>
          <w:sz w:val="20"/>
          <w:szCs w:val="20"/>
          <w:lang w:val="en-US"/>
        </w:rPr>
      </w:pPr>
      <w:r w:rsidRPr="007D1682">
        <w:rPr>
          <w:rFonts w:ascii="Frutiger Next for EVN Light" w:eastAsia="SimSun" w:hAnsi="Frutiger Next for EVN Light"/>
          <w:b/>
          <w:kern w:val="1"/>
          <w:sz w:val="20"/>
          <w:szCs w:val="20"/>
          <w:lang w:eastAsia="hi-IN" w:bidi="hi-IN"/>
        </w:rPr>
        <w:t xml:space="preserve">От: </w:t>
      </w:r>
      <w:r w:rsidRPr="007D1682">
        <w:rPr>
          <w:rFonts w:ascii="Frutiger Next for EVN Light" w:hAnsi="Frutiger Next for EVN Light"/>
          <w:b/>
          <w:sz w:val="20"/>
          <w:szCs w:val="20"/>
        </w:rPr>
        <w:t>……………………………………………………………</w:t>
      </w:r>
      <w:r>
        <w:rPr>
          <w:rFonts w:ascii="Frutiger Next for EVN Light" w:hAnsi="Frutiger Next for EVN Light"/>
          <w:b/>
          <w:sz w:val="20"/>
          <w:szCs w:val="20"/>
        </w:rPr>
        <w:t>…</w:t>
      </w:r>
      <w:r>
        <w:rPr>
          <w:rFonts w:ascii="Frutiger Next for EVN Light" w:hAnsi="Frutiger Next for EVN Light"/>
          <w:b/>
          <w:sz w:val="20"/>
          <w:szCs w:val="20"/>
          <w:lang w:val="en-US"/>
        </w:rPr>
        <w:t>……….</w:t>
      </w:r>
      <w:r w:rsidRPr="007D1682">
        <w:rPr>
          <w:rFonts w:ascii="Frutiger Next for EVN Light" w:hAnsi="Frutiger Next for EVN Light"/>
          <w:b/>
          <w:sz w:val="20"/>
          <w:szCs w:val="20"/>
        </w:rPr>
        <w:t xml:space="preserve">……..  </w:t>
      </w:r>
    </w:p>
    <w:p w:rsidR="008D2BC1" w:rsidRPr="00995B0A" w:rsidRDefault="008D2BC1" w:rsidP="008D2BC1">
      <w:pPr>
        <w:widowControl w:val="0"/>
        <w:suppressAutoHyphens/>
        <w:spacing w:before="0" w:after="0"/>
        <w:ind w:firstLine="0"/>
        <w:jc w:val="center"/>
        <w:rPr>
          <w:rFonts w:ascii="Frutiger Next for EVN Light" w:eastAsia="SimSun" w:hAnsi="Frutiger Next for EVN Light"/>
          <w:kern w:val="1"/>
          <w:sz w:val="28"/>
          <w:szCs w:val="20"/>
          <w:vertAlign w:val="superscript"/>
          <w:lang w:eastAsia="hi-IN" w:bidi="hi-IN"/>
        </w:rPr>
      </w:pPr>
      <w:r w:rsidRPr="00995B0A">
        <w:rPr>
          <w:rFonts w:ascii="Frutiger Next for EVN Light" w:hAnsi="Frutiger Next for EVN Light"/>
          <w:b/>
          <w:i/>
          <w:sz w:val="28"/>
          <w:szCs w:val="20"/>
          <w:vertAlign w:val="superscript"/>
        </w:rPr>
        <w:t>(</w:t>
      </w:r>
      <w:r w:rsidRPr="00995B0A">
        <w:rPr>
          <w:rFonts w:ascii="Frutiger Next for EVN Light" w:hAnsi="Frutiger Next for EVN Light"/>
          <w:i/>
          <w:sz w:val="28"/>
          <w:szCs w:val="20"/>
          <w:vertAlign w:val="superscript"/>
        </w:rPr>
        <w:t>наименование на участника)</w:t>
      </w:r>
    </w:p>
    <w:p w:rsidR="00211D69" w:rsidRDefault="007D1682" w:rsidP="003C7B4D">
      <w:pPr>
        <w:widowControl w:val="0"/>
        <w:suppressAutoHyphens/>
        <w:autoSpaceDE w:val="0"/>
        <w:spacing w:after="0"/>
        <w:ind w:firstLine="0"/>
        <w:rPr>
          <w:rFonts w:ascii="Frutiger Next for EVN Light" w:hAnsi="Frutiger Next for EVN Light"/>
          <w:bCs/>
          <w:sz w:val="20"/>
          <w:szCs w:val="20"/>
          <w:lang w:eastAsia="ar-SA"/>
        </w:rPr>
      </w:pPr>
      <w:r w:rsidRPr="003F5677">
        <w:rPr>
          <w:rFonts w:ascii="Frutiger Next for EVN Light" w:eastAsia="SimSun" w:hAnsi="Frutiger Next for EVN Light"/>
          <w:kern w:val="1"/>
          <w:sz w:val="20"/>
          <w:szCs w:val="20"/>
          <w:lang w:eastAsia="hi-IN" w:bidi="hi-IN"/>
        </w:rPr>
        <w:t xml:space="preserve">С представянето на нашата оферта заявяваме желанието си да участваме в </w:t>
      </w:r>
      <w:r w:rsidRPr="00475F10">
        <w:rPr>
          <w:rFonts w:ascii="Frutiger Next for EVN Light" w:eastAsia="SimSun" w:hAnsi="Frutiger Next for EVN Light"/>
          <w:kern w:val="1"/>
          <w:sz w:val="20"/>
          <w:szCs w:val="20"/>
          <w:lang w:eastAsia="hi-IN" w:bidi="hi-IN"/>
        </w:rPr>
        <w:t xml:space="preserve">обявената от възложителя обществена поръчка за </w:t>
      </w:r>
      <w:r w:rsidRPr="00475F10">
        <w:rPr>
          <w:rFonts w:ascii="Frutiger Next for EVN Light" w:hAnsi="Frutiger Next for EVN Light"/>
          <w:bCs/>
          <w:sz w:val="20"/>
          <w:szCs w:val="20"/>
          <w:lang w:eastAsia="ar-SA"/>
        </w:rPr>
        <w:t xml:space="preserve">възлагане чрез събиране на оферти с обява </w:t>
      </w:r>
      <w:r w:rsidRPr="00492BD2">
        <w:rPr>
          <w:rFonts w:ascii="Frutiger Next for EVN Light" w:hAnsi="Frutiger Next for EVN Light"/>
          <w:sz w:val="22"/>
          <w:szCs w:val="22"/>
        </w:rPr>
        <w:t xml:space="preserve">№275-ЕР-19-СЕ-С-3/14.05.2019г. с предмет: </w:t>
      </w:r>
      <w:r w:rsidRPr="00492BD2">
        <w:rPr>
          <w:rFonts w:ascii="Frutiger Next for EVN Light" w:hAnsi="Frutiger Next for EVN Light"/>
          <w:b/>
          <w:sz w:val="22"/>
          <w:szCs w:val="22"/>
        </w:rPr>
        <w:t>„Ремонт на вертикална планировка Централен склад Стара Загора ”</w:t>
      </w:r>
      <w:r>
        <w:rPr>
          <w:rFonts w:ascii="Frutiger Next for EVN Light" w:hAnsi="Frutiger Next for EVN Light"/>
          <w:b/>
          <w:sz w:val="22"/>
          <w:szCs w:val="22"/>
        </w:rPr>
        <w:t xml:space="preserve">, </w:t>
      </w:r>
      <w:r w:rsidRPr="00475F10">
        <w:rPr>
          <w:rFonts w:ascii="Frutiger Next for EVN Light" w:hAnsi="Frutiger Next for EVN Light"/>
          <w:bCs/>
          <w:sz w:val="20"/>
          <w:szCs w:val="20"/>
          <w:lang w:eastAsia="ar-SA"/>
        </w:rPr>
        <w:t xml:space="preserve">при следните </w:t>
      </w:r>
      <w:r w:rsidR="003C7B4D">
        <w:rPr>
          <w:rFonts w:ascii="Frutiger Next for EVN Light" w:hAnsi="Frutiger Next for EVN Light"/>
          <w:bCs/>
          <w:sz w:val="20"/>
          <w:szCs w:val="20"/>
          <w:lang w:eastAsia="ar-SA"/>
        </w:rPr>
        <w:t xml:space="preserve">финансови </w:t>
      </w:r>
      <w:r w:rsidRPr="00475F10">
        <w:rPr>
          <w:rFonts w:ascii="Frutiger Next for EVN Light" w:hAnsi="Frutiger Next for EVN Light"/>
          <w:bCs/>
          <w:sz w:val="20"/>
          <w:szCs w:val="20"/>
          <w:lang w:eastAsia="ar-SA"/>
        </w:rPr>
        <w:t>условия:</w:t>
      </w:r>
    </w:p>
    <w:p w:rsidR="0042394A" w:rsidRDefault="0042394A" w:rsidP="00211D69">
      <w:pPr>
        <w:widowControl w:val="0"/>
        <w:suppressAutoHyphens/>
        <w:autoSpaceDE w:val="0"/>
        <w:spacing w:after="0"/>
        <w:rPr>
          <w:rFonts w:asciiTheme="minorHAnsi" w:eastAsiaTheme="minorHAnsi" w:hAnsiTheme="minorHAnsi" w:cstheme="minorBidi"/>
          <w:sz w:val="22"/>
          <w:szCs w:val="22"/>
          <w:lang w:eastAsia="en-US"/>
        </w:rPr>
      </w:pPr>
      <w:r>
        <w:rPr>
          <w:lang w:eastAsia="hi-IN" w:bidi="hi-IN"/>
        </w:rPr>
        <w:fldChar w:fldCharType="begin"/>
      </w:r>
      <w:r>
        <w:rPr>
          <w:lang w:eastAsia="hi-IN" w:bidi="hi-IN"/>
        </w:rPr>
        <w:instrText xml:space="preserve"> LINK Excel.Sheet.12 "\\\\vcrdat08fs.erp.evnbg.net\\Homes3$\\bghasad\\Desktop\\My Works\\275-EP-19-CE-C-3-asfaltirane-stara-zagora\\Start Docs\\Obrazci\\KSS.xlsx" "КСС!R6C1:R31C6" \a \f 4 \h  \* MERGEFORMAT </w:instrText>
      </w:r>
      <w:r>
        <w:rPr>
          <w:lang w:eastAsia="hi-IN" w:bidi="hi-IN"/>
        </w:rPr>
        <w:fldChar w:fldCharType="separate"/>
      </w:r>
    </w:p>
    <w:tbl>
      <w:tblPr>
        <w:tblW w:w="9639" w:type="dxa"/>
        <w:tblInd w:w="70" w:type="dxa"/>
        <w:tblCellMar>
          <w:left w:w="70" w:type="dxa"/>
          <w:right w:w="70" w:type="dxa"/>
        </w:tblCellMar>
        <w:tblLook w:val="04A0" w:firstRow="1" w:lastRow="0" w:firstColumn="1" w:lastColumn="0" w:noHBand="0" w:noVBand="1"/>
      </w:tblPr>
      <w:tblGrid>
        <w:gridCol w:w="520"/>
        <w:gridCol w:w="4867"/>
        <w:gridCol w:w="709"/>
        <w:gridCol w:w="1134"/>
        <w:gridCol w:w="1115"/>
        <w:gridCol w:w="1294"/>
      </w:tblGrid>
      <w:tr w:rsidR="0042394A" w:rsidRPr="0042394A" w:rsidTr="0042394A">
        <w:trPr>
          <w:trHeight w:val="285"/>
        </w:trPr>
        <w:tc>
          <w:tcPr>
            <w:tcW w:w="520" w:type="dxa"/>
            <w:vMerge w:val="restart"/>
            <w:tcBorders>
              <w:top w:val="single" w:sz="8" w:space="0" w:color="auto"/>
              <w:left w:val="single" w:sz="8" w:space="0" w:color="auto"/>
              <w:bottom w:val="single" w:sz="8" w:space="0" w:color="000000"/>
              <w:right w:val="single" w:sz="4" w:space="0" w:color="auto"/>
            </w:tcBorders>
            <w:shd w:val="clear" w:color="000000" w:fill="C5D9F1"/>
            <w:vAlign w:val="center"/>
            <w:hideMark/>
          </w:tcPr>
          <w:p w:rsidR="0042394A" w:rsidRPr="0042394A" w:rsidRDefault="0042394A" w:rsidP="0042394A">
            <w:pPr>
              <w:spacing w:before="0" w:after="0"/>
              <w:ind w:firstLine="0"/>
              <w:jc w:val="center"/>
              <w:rPr>
                <w:rFonts w:ascii="Arial Narrow" w:hAnsi="Arial Narrow" w:cs="Arial"/>
                <w:b/>
                <w:bCs/>
                <w:sz w:val="20"/>
                <w:szCs w:val="20"/>
              </w:rPr>
            </w:pPr>
            <w:r w:rsidRPr="0042394A">
              <w:rPr>
                <w:rFonts w:ascii="Arial Narrow" w:hAnsi="Arial Narrow" w:cs="Arial"/>
                <w:b/>
                <w:bCs/>
                <w:sz w:val="20"/>
                <w:szCs w:val="20"/>
              </w:rPr>
              <w:t xml:space="preserve"> №</w:t>
            </w:r>
          </w:p>
        </w:tc>
        <w:tc>
          <w:tcPr>
            <w:tcW w:w="4867" w:type="dxa"/>
            <w:vMerge w:val="restart"/>
            <w:tcBorders>
              <w:top w:val="single" w:sz="8" w:space="0" w:color="auto"/>
              <w:left w:val="single" w:sz="4" w:space="0" w:color="auto"/>
              <w:bottom w:val="single" w:sz="8" w:space="0" w:color="000000"/>
              <w:right w:val="single" w:sz="4" w:space="0" w:color="auto"/>
            </w:tcBorders>
            <w:shd w:val="clear" w:color="000000" w:fill="C5D9F1"/>
            <w:noWrap/>
            <w:vAlign w:val="center"/>
            <w:hideMark/>
          </w:tcPr>
          <w:p w:rsidR="0042394A" w:rsidRPr="0042394A" w:rsidRDefault="0042394A" w:rsidP="0042394A">
            <w:pPr>
              <w:spacing w:before="0" w:after="0"/>
              <w:ind w:firstLine="0"/>
              <w:jc w:val="center"/>
              <w:rPr>
                <w:rFonts w:ascii="Arial Narrow" w:hAnsi="Arial Narrow" w:cs="Arial"/>
                <w:b/>
                <w:bCs/>
                <w:sz w:val="20"/>
                <w:szCs w:val="20"/>
              </w:rPr>
            </w:pPr>
            <w:r w:rsidRPr="0042394A">
              <w:rPr>
                <w:rFonts w:ascii="Arial Narrow" w:hAnsi="Arial Narrow" w:cs="Arial"/>
                <w:b/>
                <w:bCs/>
                <w:sz w:val="20"/>
                <w:szCs w:val="20"/>
              </w:rPr>
              <w:t>Наименование на СМР</w:t>
            </w:r>
          </w:p>
        </w:tc>
        <w:tc>
          <w:tcPr>
            <w:tcW w:w="709" w:type="dxa"/>
            <w:vMerge w:val="restart"/>
            <w:tcBorders>
              <w:top w:val="single" w:sz="8" w:space="0" w:color="auto"/>
              <w:left w:val="single" w:sz="4" w:space="0" w:color="auto"/>
              <w:bottom w:val="single" w:sz="8" w:space="0" w:color="000000"/>
              <w:right w:val="single" w:sz="4" w:space="0" w:color="auto"/>
            </w:tcBorders>
            <w:shd w:val="clear" w:color="000000" w:fill="C5D9F1"/>
            <w:vAlign w:val="center"/>
            <w:hideMark/>
          </w:tcPr>
          <w:p w:rsidR="0042394A" w:rsidRPr="0042394A" w:rsidRDefault="0042394A" w:rsidP="0042394A">
            <w:pPr>
              <w:spacing w:before="0" w:after="0"/>
              <w:ind w:firstLine="0"/>
              <w:jc w:val="center"/>
              <w:rPr>
                <w:rFonts w:ascii="Arial Narrow" w:hAnsi="Arial Narrow" w:cs="Arial"/>
                <w:b/>
                <w:bCs/>
                <w:sz w:val="20"/>
                <w:szCs w:val="20"/>
              </w:rPr>
            </w:pPr>
            <w:r w:rsidRPr="0042394A">
              <w:rPr>
                <w:rFonts w:ascii="Arial Narrow" w:hAnsi="Arial Narrow" w:cs="Arial"/>
                <w:b/>
                <w:bCs/>
                <w:sz w:val="20"/>
                <w:szCs w:val="20"/>
              </w:rPr>
              <w:t xml:space="preserve">Ед.м. </w:t>
            </w:r>
          </w:p>
        </w:tc>
        <w:tc>
          <w:tcPr>
            <w:tcW w:w="1134" w:type="dxa"/>
            <w:vMerge w:val="restart"/>
            <w:tcBorders>
              <w:top w:val="single" w:sz="8" w:space="0" w:color="auto"/>
              <w:left w:val="single" w:sz="4" w:space="0" w:color="auto"/>
              <w:bottom w:val="single" w:sz="8" w:space="0" w:color="000000"/>
              <w:right w:val="single" w:sz="4" w:space="0" w:color="auto"/>
            </w:tcBorders>
            <w:shd w:val="clear" w:color="000000" w:fill="C5D9F1"/>
            <w:vAlign w:val="center"/>
            <w:hideMark/>
          </w:tcPr>
          <w:p w:rsidR="0042394A" w:rsidRPr="0042394A" w:rsidRDefault="0042394A" w:rsidP="0042394A">
            <w:pPr>
              <w:spacing w:before="0" w:after="0"/>
              <w:ind w:firstLine="0"/>
              <w:jc w:val="center"/>
              <w:rPr>
                <w:rFonts w:ascii="Arial Narrow" w:hAnsi="Arial Narrow" w:cs="Arial"/>
                <w:b/>
                <w:bCs/>
                <w:sz w:val="20"/>
                <w:szCs w:val="20"/>
              </w:rPr>
            </w:pPr>
            <w:r w:rsidRPr="0042394A">
              <w:rPr>
                <w:rFonts w:ascii="Arial Narrow" w:hAnsi="Arial Narrow" w:cs="Arial"/>
                <w:b/>
                <w:bCs/>
                <w:sz w:val="20"/>
                <w:szCs w:val="20"/>
              </w:rPr>
              <w:t xml:space="preserve">Количество </w:t>
            </w:r>
          </w:p>
        </w:tc>
        <w:tc>
          <w:tcPr>
            <w:tcW w:w="1115" w:type="dxa"/>
            <w:vMerge w:val="restart"/>
            <w:tcBorders>
              <w:top w:val="single" w:sz="4" w:space="0" w:color="auto"/>
              <w:left w:val="single" w:sz="4" w:space="0" w:color="auto"/>
              <w:bottom w:val="single" w:sz="4" w:space="0" w:color="auto"/>
              <w:right w:val="single" w:sz="4" w:space="0" w:color="auto"/>
            </w:tcBorders>
            <w:shd w:val="clear" w:color="000000" w:fill="C5D9F1"/>
            <w:vAlign w:val="center"/>
            <w:hideMark/>
          </w:tcPr>
          <w:p w:rsidR="0042394A" w:rsidRPr="0042394A" w:rsidRDefault="0042394A" w:rsidP="0042394A">
            <w:pPr>
              <w:spacing w:before="0" w:after="0"/>
              <w:ind w:firstLine="0"/>
              <w:jc w:val="center"/>
              <w:rPr>
                <w:rFonts w:ascii="Arial Narrow" w:hAnsi="Arial Narrow" w:cs="Arial"/>
                <w:b/>
                <w:bCs/>
                <w:sz w:val="20"/>
                <w:szCs w:val="20"/>
              </w:rPr>
            </w:pPr>
            <w:r w:rsidRPr="0042394A">
              <w:rPr>
                <w:rFonts w:ascii="Arial Narrow" w:hAnsi="Arial Narrow" w:cs="Arial"/>
                <w:b/>
                <w:bCs/>
                <w:sz w:val="20"/>
                <w:szCs w:val="20"/>
              </w:rPr>
              <w:t>ед.цена</w:t>
            </w:r>
            <w:r w:rsidR="00C15E3A">
              <w:rPr>
                <w:rFonts w:ascii="Arial Narrow" w:hAnsi="Arial Narrow" w:cs="Arial"/>
                <w:b/>
                <w:bCs/>
                <w:sz w:val="20"/>
                <w:szCs w:val="20"/>
              </w:rPr>
              <w:t xml:space="preserve"> в лв. без ДДС</w:t>
            </w:r>
            <w:r w:rsidRPr="0042394A">
              <w:rPr>
                <w:rFonts w:ascii="Arial Narrow" w:hAnsi="Arial Narrow" w:cs="Arial"/>
                <w:b/>
                <w:bCs/>
                <w:sz w:val="20"/>
                <w:szCs w:val="20"/>
              </w:rPr>
              <w:t xml:space="preserve"> </w:t>
            </w:r>
          </w:p>
        </w:tc>
        <w:tc>
          <w:tcPr>
            <w:tcW w:w="1294" w:type="dxa"/>
            <w:vMerge w:val="restart"/>
            <w:tcBorders>
              <w:top w:val="single" w:sz="4" w:space="0" w:color="auto"/>
              <w:left w:val="single" w:sz="4" w:space="0" w:color="auto"/>
              <w:bottom w:val="single" w:sz="4" w:space="0" w:color="auto"/>
              <w:right w:val="single" w:sz="4" w:space="0" w:color="auto"/>
            </w:tcBorders>
            <w:shd w:val="clear" w:color="000000" w:fill="C5D9F1"/>
            <w:vAlign w:val="center"/>
            <w:hideMark/>
          </w:tcPr>
          <w:p w:rsidR="0042394A" w:rsidRPr="0042394A" w:rsidRDefault="0042394A" w:rsidP="0042394A">
            <w:pPr>
              <w:spacing w:before="0" w:after="0"/>
              <w:ind w:firstLine="0"/>
              <w:jc w:val="center"/>
              <w:rPr>
                <w:rFonts w:ascii="Arial Narrow" w:hAnsi="Arial Narrow" w:cs="Arial"/>
                <w:b/>
                <w:bCs/>
                <w:sz w:val="20"/>
                <w:szCs w:val="20"/>
              </w:rPr>
            </w:pPr>
            <w:r w:rsidRPr="0042394A">
              <w:rPr>
                <w:rFonts w:ascii="Arial Narrow" w:hAnsi="Arial Narrow" w:cs="Arial"/>
                <w:b/>
                <w:bCs/>
                <w:sz w:val="20"/>
                <w:szCs w:val="20"/>
              </w:rPr>
              <w:t>Стойност, лв.</w:t>
            </w:r>
            <w:r w:rsidR="00C15E3A">
              <w:rPr>
                <w:rFonts w:ascii="Arial Narrow" w:hAnsi="Arial Narrow" w:cs="Arial"/>
                <w:b/>
                <w:bCs/>
                <w:sz w:val="20"/>
                <w:szCs w:val="20"/>
              </w:rPr>
              <w:t xml:space="preserve"> без ДДС</w:t>
            </w:r>
          </w:p>
        </w:tc>
      </w:tr>
      <w:tr w:rsidR="0042394A" w:rsidRPr="0042394A" w:rsidTr="0042394A">
        <w:trPr>
          <w:trHeight w:val="229"/>
        </w:trPr>
        <w:tc>
          <w:tcPr>
            <w:tcW w:w="520" w:type="dxa"/>
            <w:vMerge/>
            <w:tcBorders>
              <w:top w:val="single" w:sz="8" w:space="0" w:color="auto"/>
              <w:left w:val="single" w:sz="8" w:space="0" w:color="auto"/>
              <w:bottom w:val="single" w:sz="8" w:space="0" w:color="000000"/>
              <w:right w:val="single" w:sz="4" w:space="0" w:color="auto"/>
            </w:tcBorders>
            <w:vAlign w:val="center"/>
            <w:hideMark/>
          </w:tcPr>
          <w:p w:rsidR="0042394A" w:rsidRPr="0042394A" w:rsidRDefault="0042394A" w:rsidP="0042394A">
            <w:pPr>
              <w:spacing w:before="0" w:after="0"/>
              <w:ind w:firstLine="0"/>
              <w:jc w:val="left"/>
              <w:rPr>
                <w:rFonts w:ascii="Arial Narrow" w:hAnsi="Arial Narrow" w:cs="Arial"/>
                <w:b/>
                <w:bCs/>
                <w:sz w:val="20"/>
                <w:szCs w:val="20"/>
              </w:rPr>
            </w:pPr>
          </w:p>
        </w:tc>
        <w:tc>
          <w:tcPr>
            <w:tcW w:w="4867" w:type="dxa"/>
            <w:vMerge/>
            <w:tcBorders>
              <w:top w:val="single" w:sz="8" w:space="0" w:color="auto"/>
              <w:left w:val="single" w:sz="4" w:space="0" w:color="auto"/>
              <w:bottom w:val="single" w:sz="8" w:space="0" w:color="000000"/>
              <w:right w:val="single" w:sz="4" w:space="0" w:color="auto"/>
            </w:tcBorders>
            <w:vAlign w:val="center"/>
            <w:hideMark/>
          </w:tcPr>
          <w:p w:rsidR="0042394A" w:rsidRPr="0042394A" w:rsidRDefault="0042394A" w:rsidP="0042394A">
            <w:pPr>
              <w:spacing w:before="0" w:after="0"/>
              <w:ind w:firstLine="0"/>
              <w:jc w:val="left"/>
              <w:rPr>
                <w:rFonts w:ascii="Arial Narrow" w:hAnsi="Arial Narrow" w:cs="Arial"/>
                <w:b/>
                <w:bCs/>
                <w:sz w:val="20"/>
                <w:szCs w:val="20"/>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rsidR="0042394A" w:rsidRPr="0042394A" w:rsidRDefault="0042394A" w:rsidP="0042394A">
            <w:pPr>
              <w:spacing w:before="0" w:after="0"/>
              <w:ind w:firstLine="0"/>
              <w:jc w:val="left"/>
              <w:rPr>
                <w:rFonts w:ascii="Arial Narrow" w:hAnsi="Arial Narrow" w:cs="Arial"/>
                <w:b/>
                <w:bCs/>
                <w:sz w:val="20"/>
                <w:szCs w:val="20"/>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42394A" w:rsidRPr="0042394A" w:rsidRDefault="0042394A" w:rsidP="0042394A">
            <w:pPr>
              <w:spacing w:before="0" w:after="0"/>
              <w:ind w:firstLine="0"/>
              <w:jc w:val="left"/>
              <w:rPr>
                <w:rFonts w:ascii="Arial Narrow" w:hAnsi="Arial Narrow" w:cs="Arial"/>
                <w:b/>
                <w:bCs/>
                <w:sz w:val="20"/>
                <w:szCs w:val="20"/>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42394A" w:rsidRPr="0042394A" w:rsidRDefault="0042394A" w:rsidP="0042394A">
            <w:pPr>
              <w:spacing w:before="0" w:after="0"/>
              <w:ind w:firstLine="0"/>
              <w:jc w:val="left"/>
              <w:rPr>
                <w:rFonts w:ascii="Arial Narrow" w:hAnsi="Arial Narrow" w:cs="Arial"/>
                <w:b/>
                <w:bCs/>
                <w:sz w:val="20"/>
                <w:szCs w:val="20"/>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rsidR="0042394A" w:rsidRPr="0042394A" w:rsidRDefault="0042394A" w:rsidP="0042394A">
            <w:pPr>
              <w:spacing w:before="0" w:after="0"/>
              <w:ind w:firstLine="0"/>
              <w:jc w:val="left"/>
              <w:rPr>
                <w:rFonts w:ascii="Arial Narrow" w:hAnsi="Arial Narrow" w:cs="Arial"/>
                <w:b/>
                <w:bCs/>
                <w:sz w:val="20"/>
                <w:szCs w:val="20"/>
              </w:rPr>
            </w:pPr>
          </w:p>
        </w:tc>
      </w:tr>
      <w:tr w:rsidR="0042394A" w:rsidRPr="0042394A" w:rsidTr="0042394A">
        <w:trPr>
          <w:trHeight w:val="255"/>
        </w:trPr>
        <w:tc>
          <w:tcPr>
            <w:tcW w:w="520" w:type="dxa"/>
            <w:tcBorders>
              <w:top w:val="single" w:sz="4" w:space="0" w:color="auto"/>
              <w:left w:val="single" w:sz="8" w:space="0" w:color="auto"/>
              <w:bottom w:val="single" w:sz="4" w:space="0" w:color="auto"/>
              <w:right w:val="single" w:sz="4" w:space="0" w:color="auto"/>
            </w:tcBorders>
            <w:shd w:val="clear" w:color="000000" w:fill="FDE9D9"/>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4867" w:type="dxa"/>
            <w:tcBorders>
              <w:top w:val="single" w:sz="4" w:space="0" w:color="auto"/>
              <w:left w:val="nil"/>
              <w:bottom w:val="single" w:sz="4" w:space="0" w:color="auto"/>
              <w:right w:val="single" w:sz="4" w:space="0" w:color="auto"/>
            </w:tcBorders>
            <w:shd w:val="clear" w:color="000000" w:fill="FDE9D9"/>
            <w:noWrap/>
            <w:hideMark/>
          </w:tcPr>
          <w:p w:rsidR="0042394A" w:rsidRPr="0042394A" w:rsidRDefault="0042394A" w:rsidP="0042394A">
            <w:pPr>
              <w:spacing w:before="0" w:after="0"/>
              <w:ind w:firstLine="0"/>
              <w:jc w:val="left"/>
              <w:rPr>
                <w:rFonts w:ascii="Arial Narrow" w:hAnsi="Arial Narrow" w:cs="Arial"/>
                <w:b/>
                <w:bCs/>
                <w:sz w:val="20"/>
                <w:szCs w:val="20"/>
                <w:u w:val="single"/>
              </w:rPr>
            </w:pPr>
            <w:r w:rsidRPr="0042394A">
              <w:rPr>
                <w:rFonts w:ascii="Arial Narrow" w:hAnsi="Arial Narrow" w:cs="Arial"/>
                <w:b/>
                <w:bCs/>
                <w:sz w:val="20"/>
                <w:szCs w:val="20"/>
                <w:u w:val="single"/>
              </w:rPr>
              <w:t>СМЕТКА: ПОДГОТВИТЕЛНИ И ЗЕМНИ РАБОТИ</w:t>
            </w:r>
          </w:p>
        </w:tc>
        <w:tc>
          <w:tcPr>
            <w:tcW w:w="709" w:type="dxa"/>
            <w:tcBorders>
              <w:top w:val="single" w:sz="4" w:space="0" w:color="auto"/>
              <w:left w:val="nil"/>
              <w:bottom w:val="single" w:sz="4" w:space="0" w:color="auto"/>
              <w:right w:val="single" w:sz="4" w:space="0" w:color="auto"/>
            </w:tcBorders>
            <w:shd w:val="clear" w:color="000000" w:fill="FDE9D9"/>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134" w:type="dxa"/>
            <w:tcBorders>
              <w:top w:val="single" w:sz="4" w:space="0" w:color="auto"/>
              <w:left w:val="nil"/>
              <w:bottom w:val="single" w:sz="4" w:space="0" w:color="auto"/>
              <w:right w:val="single" w:sz="4" w:space="0" w:color="auto"/>
            </w:tcBorders>
            <w:shd w:val="clear" w:color="000000" w:fill="FDE9D9"/>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115" w:type="dxa"/>
            <w:tcBorders>
              <w:top w:val="nil"/>
              <w:left w:val="nil"/>
              <w:bottom w:val="single" w:sz="4" w:space="0" w:color="auto"/>
              <w:right w:val="single" w:sz="4" w:space="0" w:color="auto"/>
            </w:tcBorders>
            <w:shd w:val="clear" w:color="000000" w:fill="FDE9D9"/>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000000" w:fill="FDE9D9"/>
            <w:noWrap/>
            <w:hideMark/>
          </w:tcPr>
          <w:p w:rsidR="0042394A" w:rsidRPr="0042394A" w:rsidRDefault="0042394A" w:rsidP="0042394A">
            <w:pPr>
              <w:spacing w:before="0" w:after="0"/>
              <w:ind w:firstLine="0"/>
              <w:jc w:val="center"/>
              <w:rPr>
                <w:rFonts w:ascii="Arial Narrow" w:hAnsi="Arial Narrow" w:cs="Arial"/>
                <w:b/>
                <w:bCs/>
                <w:sz w:val="20"/>
                <w:szCs w:val="20"/>
              </w:rPr>
            </w:pPr>
            <w:r w:rsidRPr="0042394A">
              <w:rPr>
                <w:rFonts w:ascii="Arial Narrow" w:hAnsi="Arial Narrow" w:cs="Arial"/>
                <w:b/>
                <w:bCs/>
                <w:sz w:val="20"/>
                <w:szCs w:val="20"/>
              </w:rPr>
              <w:t> </w:t>
            </w:r>
          </w:p>
        </w:tc>
      </w:tr>
      <w:tr w:rsidR="0042394A" w:rsidRPr="0042394A" w:rsidTr="0042394A">
        <w:trPr>
          <w:trHeight w:val="765"/>
        </w:trPr>
        <w:tc>
          <w:tcPr>
            <w:tcW w:w="520" w:type="dxa"/>
            <w:tcBorders>
              <w:top w:val="nil"/>
              <w:left w:val="single" w:sz="8" w:space="0" w:color="auto"/>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1</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r w:rsidRPr="0042394A">
              <w:rPr>
                <w:rFonts w:ascii="Arial Narrow" w:hAnsi="Arial Narrow" w:cs="Arial"/>
                <w:sz w:val="20"/>
                <w:szCs w:val="20"/>
              </w:rPr>
              <w:t xml:space="preserve">Почистване на работната площадка от храсти, наноси от пръст и др. отпадъци, вкл., натоварване, транспортиране, разтоварване и всички свързани с това разходи </w:t>
            </w:r>
          </w:p>
        </w:tc>
        <w:tc>
          <w:tcPr>
            <w:tcW w:w="709"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м</w:t>
            </w:r>
            <w:r w:rsidRPr="0042394A">
              <w:rPr>
                <w:rFonts w:ascii="Arial Narrow" w:hAnsi="Arial Narrow"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300,00</w:t>
            </w:r>
          </w:p>
        </w:tc>
        <w:tc>
          <w:tcPr>
            <w:tcW w:w="1115"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510"/>
        </w:trPr>
        <w:tc>
          <w:tcPr>
            <w:tcW w:w="520" w:type="dxa"/>
            <w:tcBorders>
              <w:top w:val="nil"/>
              <w:left w:val="single" w:sz="8" w:space="0" w:color="auto"/>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2</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r w:rsidRPr="0042394A">
              <w:rPr>
                <w:rFonts w:ascii="Arial Narrow" w:hAnsi="Arial Narrow" w:cs="Arial"/>
                <w:sz w:val="20"/>
                <w:szCs w:val="20"/>
              </w:rPr>
              <w:t xml:space="preserve">Разрушаване на  съществуваща подпорна стена L=4,0 м  за направа на нова рампа, вкл. всички свързани с това разходи </w:t>
            </w:r>
          </w:p>
        </w:tc>
        <w:tc>
          <w:tcPr>
            <w:tcW w:w="709"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r w:rsidR="00305DF6">
              <w:rPr>
                <w:rFonts w:ascii="Arial Narrow" w:hAnsi="Arial Narrow" w:cs="Arial"/>
                <w:sz w:val="20"/>
                <w:szCs w:val="20"/>
              </w:rPr>
              <w:t>м</w:t>
            </w:r>
            <w:r w:rsidR="00305DF6" w:rsidRPr="00305DF6">
              <w:rPr>
                <w:rFonts w:ascii="Arial Narrow" w:hAnsi="Arial Narrow"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0,50</w:t>
            </w:r>
          </w:p>
        </w:tc>
        <w:tc>
          <w:tcPr>
            <w:tcW w:w="1115"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765"/>
        </w:trPr>
        <w:tc>
          <w:tcPr>
            <w:tcW w:w="520" w:type="dxa"/>
            <w:tcBorders>
              <w:top w:val="nil"/>
              <w:left w:val="single" w:sz="8" w:space="0" w:color="auto"/>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3</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proofErr w:type="spellStart"/>
            <w:r w:rsidRPr="0042394A">
              <w:rPr>
                <w:rFonts w:ascii="Arial Narrow" w:hAnsi="Arial Narrow" w:cs="Arial"/>
                <w:sz w:val="20"/>
                <w:szCs w:val="20"/>
              </w:rPr>
              <w:t>Фрезоване</w:t>
            </w:r>
            <w:proofErr w:type="spellEnd"/>
            <w:r w:rsidRPr="0042394A">
              <w:rPr>
                <w:rFonts w:ascii="Arial Narrow" w:hAnsi="Arial Narrow" w:cs="Arial"/>
                <w:sz w:val="20"/>
                <w:szCs w:val="20"/>
              </w:rPr>
              <w:t xml:space="preserve"> на същ. асфалтобетонова настилка, вкл. натоварване, транспортиране на определено разстояние, разтоварване на депо и оформяне</w:t>
            </w:r>
          </w:p>
        </w:tc>
        <w:tc>
          <w:tcPr>
            <w:tcW w:w="709"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м</w:t>
            </w:r>
            <w:r w:rsidRPr="0042394A">
              <w:rPr>
                <w:rFonts w:ascii="Arial Narrow" w:hAnsi="Arial Narrow"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122,00</w:t>
            </w:r>
          </w:p>
        </w:tc>
        <w:tc>
          <w:tcPr>
            <w:tcW w:w="1115"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765"/>
        </w:trPr>
        <w:tc>
          <w:tcPr>
            <w:tcW w:w="520" w:type="dxa"/>
            <w:tcBorders>
              <w:top w:val="nil"/>
              <w:left w:val="single" w:sz="8" w:space="0" w:color="auto"/>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4</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proofErr w:type="spellStart"/>
            <w:r w:rsidRPr="0042394A">
              <w:rPr>
                <w:rFonts w:ascii="Arial Narrow" w:hAnsi="Arial Narrow" w:cs="Arial"/>
                <w:sz w:val="20"/>
                <w:szCs w:val="20"/>
              </w:rPr>
              <w:t>Фрезоване</w:t>
            </w:r>
            <w:proofErr w:type="spellEnd"/>
            <w:r w:rsidRPr="0042394A">
              <w:rPr>
                <w:rFonts w:ascii="Arial Narrow" w:hAnsi="Arial Narrow" w:cs="Arial"/>
                <w:sz w:val="20"/>
                <w:szCs w:val="20"/>
              </w:rPr>
              <w:t xml:space="preserve"> на същ. бетонова настилка, включително, натоварване, транспортиране на определено разстояние, разтоварване на депо и оформяне</w:t>
            </w:r>
          </w:p>
        </w:tc>
        <w:tc>
          <w:tcPr>
            <w:tcW w:w="709"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м</w:t>
            </w:r>
            <w:r w:rsidRPr="0042394A">
              <w:rPr>
                <w:rFonts w:ascii="Arial Narrow" w:hAnsi="Arial Narrow"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13,40</w:t>
            </w:r>
          </w:p>
        </w:tc>
        <w:tc>
          <w:tcPr>
            <w:tcW w:w="1115"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255"/>
        </w:trPr>
        <w:tc>
          <w:tcPr>
            <w:tcW w:w="520" w:type="dxa"/>
            <w:tcBorders>
              <w:top w:val="nil"/>
              <w:left w:val="single" w:sz="8" w:space="0" w:color="auto"/>
              <w:bottom w:val="single" w:sz="4" w:space="0" w:color="auto"/>
              <w:right w:val="single" w:sz="4" w:space="0" w:color="auto"/>
            </w:tcBorders>
            <w:shd w:val="clear" w:color="000000" w:fill="FDE9D9"/>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4867" w:type="dxa"/>
            <w:tcBorders>
              <w:top w:val="nil"/>
              <w:left w:val="nil"/>
              <w:bottom w:val="single" w:sz="4" w:space="0" w:color="auto"/>
              <w:right w:val="single" w:sz="4" w:space="0" w:color="auto"/>
            </w:tcBorders>
            <w:shd w:val="clear" w:color="000000" w:fill="FDE9D9"/>
            <w:noWrap/>
            <w:hideMark/>
          </w:tcPr>
          <w:p w:rsidR="0042394A" w:rsidRPr="0042394A" w:rsidRDefault="0042394A" w:rsidP="0042394A">
            <w:pPr>
              <w:spacing w:before="0" w:after="0"/>
              <w:ind w:firstLine="0"/>
              <w:jc w:val="left"/>
              <w:rPr>
                <w:rFonts w:ascii="Arial Narrow" w:hAnsi="Arial Narrow" w:cs="Arial"/>
                <w:b/>
                <w:bCs/>
                <w:sz w:val="20"/>
                <w:szCs w:val="20"/>
                <w:u w:val="single"/>
              </w:rPr>
            </w:pPr>
            <w:r w:rsidRPr="0042394A">
              <w:rPr>
                <w:rFonts w:ascii="Arial Narrow" w:hAnsi="Arial Narrow" w:cs="Arial"/>
                <w:b/>
                <w:bCs/>
                <w:sz w:val="20"/>
                <w:szCs w:val="20"/>
                <w:u w:val="single"/>
              </w:rPr>
              <w:t>СМЕТКА:АСФАЛТОВИ РАБОТИ</w:t>
            </w:r>
          </w:p>
        </w:tc>
        <w:tc>
          <w:tcPr>
            <w:tcW w:w="709" w:type="dxa"/>
            <w:tcBorders>
              <w:top w:val="nil"/>
              <w:left w:val="nil"/>
              <w:bottom w:val="single" w:sz="4" w:space="0" w:color="auto"/>
              <w:right w:val="single" w:sz="4" w:space="0" w:color="auto"/>
            </w:tcBorders>
            <w:shd w:val="clear" w:color="000000" w:fill="FDE9D9"/>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134" w:type="dxa"/>
            <w:tcBorders>
              <w:top w:val="nil"/>
              <w:left w:val="nil"/>
              <w:bottom w:val="single" w:sz="4" w:space="0" w:color="auto"/>
              <w:right w:val="single" w:sz="4" w:space="0" w:color="auto"/>
            </w:tcBorders>
            <w:shd w:val="clear" w:color="000000" w:fill="FDE9D9"/>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115" w:type="dxa"/>
            <w:tcBorders>
              <w:top w:val="nil"/>
              <w:left w:val="nil"/>
              <w:bottom w:val="single" w:sz="4" w:space="0" w:color="auto"/>
              <w:right w:val="single" w:sz="4" w:space="0" w:color="auto"/>
            </w:tcBorders>
            <w:shd w:val="clear" w:color="000000" w:fill="FDE9D9"/>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000000" w:fill="FDE9D9"/>
            <w:noWrap/>
            <w:hideMark/>
          </w:tcPr>
          <w:p w:rsidR="0042394A" w:rsidRPr="0042394A" w:rsidRDefault="0042394A" w:rsidP="0042394A">
            <w:pPr>
              <w:spacing w:before="0" w:after="0"/>
              <w:ind w:firstLine="0"/>
              <w:jc w:val="center"/>
              <w:rPr>
                <w:rFonts w:ascii="Arial Narrow" w:hAnsi="Arial Narrow" w:cs="Arial"/>
                <w:b/>
                <w:bCs/>
                <w:sz w:val="20"/>
                <w:szCs w:val="20"/>
              </w:rPr>
            </w:pPr>
            <w:r w:rsidRPr="0042394A">
              <w:rPr>
                <w:rFonts w:ascii="Arial Narrow" w:hAnsi="Arial Narrow" w:cs="Arial"/>
                <w:b/>
                <w:bCs/>
                <w:sz w:val="20"/>
                <w:szCs w:val="20"/>
              </w:rPr>
              <w:t> </w:t>
            </w:r>
          </w:p>
        </w:tc>
      </w:tr>
      <w:tr w:rsidR="0042394A" w:rsidRPr="0042394A" w:rsidTr="0042394A">
        <w:trPr>
          <w:trHeight w:val="765"/>
        </w:trPr>
        <w:tc>
          <w:tcPr>
            <w:tcW w:w="520" w:type="dxa"/>
            <w:tcBorders>
              <w:top w:val="nil"/>
              <w:left w:val="single" w:sz="8" w:space="0" w:color="auto"/>
              <w:bottom w:val="single" w:sz="4" w:space="0" w:color="auto"/>
              <w:right w:val="single" w:sz="4" w:space="0" w:color="auto"/>
            </w:tcBorders>
            <w:shd w:val="clear" w:color="000000" w:fill="FFFFFF"/>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5</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r w:rsidRPr="0042394A">
              <w:rPr>
                <w:rFonts w:ascii="Arial Narrow" w:hAnsi="Arial Narrow" w:cs="Arial"/>
                <w:sz w:val="20"/>
                <w:szCs w:val="20"/>
              </w:rPr>
              <w:t xml:space="preserve">Запълване на съществуващи фуги след фрезоване с битумна емулсия (с променлива дълбочина с ширина) , вкл. всички свързани с това разходи </w:t>
            </w:r>
          </w:p>
        </w:tc>
        <w:tc>
          <w:tcPr>
            <w:tcW w:w="709"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м</w:t>
            </w:r>
          </w:p>
        </w:tc>
        <w:tc>
          <w:tcPr>
            <w:tcW w:w="1134" w:type="dxa"/>
            <w:tcBorders>
              <w:top w:val="nil"/>
              <w:left w:val="nil"/>
              <w:bottom w:val="single" w:sz="4" w:space="0" w:color="auto"/>
              <w:right w:val="single" w:sz="4" w:space="0" w:color="auto"/>
            </w:tcBorders>
            <w:shd w:val="clear" w:color="000000" w:fill="FFFFFF"/>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550,00</w:t>
            </w:r>
          </w:p>
        </w:tc>
        <w:tc>
          <w:tcPr>
            <w:tcW w:w="1115" w:type="dxa"/>
            <w:tcBorders>
              <w:top w:val="nil"/>
              <w:left w:val="nil"/>
              <w:bottom w:val="single" w:sz="4" w:space="0" w:color="auto"/>
              <w:right w:val="single" w:sz="4" w:space="0" w:color="auto"/>
            </w:tcBorders>
            <w:shd w:val="clear" w:color="000000" w:fill="FFFFFF"/>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510"/>
        </w:trPr>
        <w:tc>
          <w:tcPr>
            <w:tcW w:w="520" w:type="dxa"/>
            <w:tcBorders>
              <w:top w:val="nil"/>
              <w:left w:val="single" w:sz="8" w:space="0" w:color="auto"/>
              <w:bottom w:val="single" w:sz="4" w:space="0" w:color="auto"/>
              <w:right w:val="single" w:sz="4" w:space="0" w:color="auto"/>
            </w:tcBorders>
            <w:shd w:val="clear" w:color="000000" w:fill="FFFFFF"/>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6</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r w:rsidRPr="0042394A">
              <w:rPr>
                <w:rFonts w:ascii="Arial Narrow" w:hAnsi="Arial Narrow" w:cs="Arial"/>
                <w:sz w:val="20"/>
                <w:szCs w:val="20"/>
              </w:rPr>
              <w:t xml:space="preserve">Доставка и полагане на </w:t>
            </w:r>
            <w:proofErr w:type="spellStart"/>
            <w:r w:rsidRPr="0042394A">
              <w:rPr>
                <w:rFonts w:ascii="Arial Narrow" w:hAnsi="Arial Narrow" w:cs="Arial"/>
                <w:sz w:val="20"/>
                <w:szCs w:val="20"/>
              </w:rPr>
              <w:t>геомрежа</w:t>
            </w:r>
            <w:proofErr w:type="spellEnd"/>
            <w:r w:rsidRPr="0042394A">
              <w:rPr>
                <w:rFonts w:ascii="Arial Narrow" w:hAnsi="Arial Narrow" w:cs="Arial"/>
                <w:sz w:val="20"/>
                <w:szCs w:val="20"/>
              </w:rPr>
              <w:t xml:space="preserve"> 100/100kN върху фуги, вкл. всички свързани с това разходи </w:t>
            </w:r>
          </w:p>
        </w:tc>
        <w:tc>
          <w:tcPr>
            <w:tcW w:w="709"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м</w:t>
            </w:r>
            <w:r w:rsidRPr="0042394A">
              <w:rPr>
                <w:rFonts w:ascii="Arial Narrow" w:hAnsi="Arial Narrow" w:cs="Arial"/>
                <w:sz w:val="20"/>
                <w:szCs w:val="20"/>
                <w:vertAlign w:val="superscript"/>
              </w:rPr>
              <w:t>2</w:t>
            </w:r>
          </w:p>
        </w:tc>
        <w:tc>
          <w:tcPr>
            <w:tcW w:w="1134" w:type="dxa"/>
            <w:tcBorders>
              <w:top w:val="nil"/>
              <w:left w:val="nil"/>
              <w:bottom w:val="single" w:sz="4" w:space="0" w:color="auto"/>
              <w:right w:val="single" w:sz="4" w:space="0" w:color="auto"/>
            </w:tcBorders>
            <w:shd w:val="clear" w:color="000000" w:fill="FFFFFF"/>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55,00</w:t>
            </w:r>
          </w:p>
        </w:tc>
        <w:tc>
          <w:tcPr>
            <w:tcW w:w="1115" w:type="dxa"/>
            <w:tcBorders>
              <w:top w:val="nil"/>
              <w:left w:val="nil"/>
              <w:bottom w:val="single" w:sz="4" w:space="0" w:color="auto"/>
              <w:right w:val="single" w:sz="4" w:space="0" w:color="auto"/>
            </w:tcBorders>
            <w:shd w:val="clear" w:color="000000" w:fill="FFFFFF"/>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795"/>
        </w:trPr>
        <w:tc>
          <w:tcPr>
            <w:tcW w:w="520" w:type="dxa"/>
            <w:tcBorders>
              <w:top w:val="nil"/>
              <w:left w:val="single" w:sz="8" w:space="0" w:color="auto"/>
              <w:bottom w:val="single" w:sz="4" w:space="0" w:color="auto"/>
              <w:right w:val="single" w:sz="4" w:space="0" w:color="auto"/>
            </w:tcBorders>
            <w:shd w:val="clear" w:color="000000" w:fill="FFFFFF"/>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7</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r w:rsidRPr="0042394A">
              <w:rPr>
                <w:rFonts w:ascii="Arial Narrow" w:hAnsi="Arial Narrow" w:cs="Arial"/>
                <w:sz w:val="20"/>
                <w:szCs w:val="20"/>
              </w:rPr>
              <w:t>Доставка и полагане на  неплътна асфалтова смес за изравнителен  пласт /</w:t>
            </w:r>
            <w:proofErr w:type="spellStart"/>
            <w:r w:rsidRPr="0042394A">
              <w:rPr>
                <w:rFonts w:ascii="Arial Narrow" w:hAnsi="Arial Narrow" w:cs="Arial"/>
                <w:sz w:val="20"/>
                <w:szCs w:val="20"/>
              </w:rPr>
              <w:t>биндер</w:t>
            </w:r>
            <w:proofErr w:type="spellEnd"/>
            <w:r w:rsidRPr="0042394A">
              <w:rPr>
                <w:rFonts w:ascii="Arial Narrow" w:hAnsi="Arial Narrow" w:cs="Arial"/>
                <w:sz w:val="20"/>
                <w:szCs w:val="20"/>
              </w:rPr>
              <w:t xml:space="preserve">/ - мин. 3см, включително, натоварване, транспортиране, разтоварване и всички свързани с това разходи </w:t>
            </w:r>
          </w:p>
        </w:tc>
        <w:tc>
          <w:tcPr>
            <w:tcW w:w="709"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т</w:t>
            </w:r>
          </w:p>
        </w:tc>
        <w:tc>
          <w:tcPr>
            <w:tcW w:w="1134"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980,00</w:t>
            </w:r>
          </w:p>
        </w:tc>
        <w:tc>
          <w:tcPr>
            <w:tcW w:w="1115"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1020"/>
        </w:trPr>
        <w:tc>
          <w:tcPr>
            <w:tcW w:w="520" w:type="dxa"/>
            <w:tcBorders>
              <w:top w:val="nil"/>
              <w:left w:val="single" w:sz="8" w:space="0" w:color="auto"/>
              <w:bottom w:val="single" w:sz="4" w:space="0" w:color="auto"/>
              <w:right w:val="single" w:sz="4" w:space="0" w:color="auto"/>
            </w:tcBorders>
            <w:shd w:val="clear" w:color="000000" w:fill="FFFFFF"/>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8</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r w:rsidRPr="0042394A">
              <w:rPr>
                <w:rFonts w:ascii="Arial Narrow" w:hAnsi="Arial Narrow" w:cs="Arial"/>
                <w:sz w:val="20"/>
                <w:szCs w:val="20"/>
              </w:rPr>
              <w:t xml:space="preserve">Доставка и полагане на плътен асфалтобетон, тип А за износващ пласт  с дебелина след уплътняването 4см, включително, натоварване, транспортиране, разтоварване и всички свързани с това разходи </w:t>
            </w:r>
          </w:p>
        </w:tc>
        <w:tc>
          <w:tcPr>
            <w:tcW w:w="709"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т</w:t>
            </w:r>
          </w:p>
        </w:tc>
        <w:tc>
          <w:tcPr>
            <w:tcW w:w="1134"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680,00</w:t>
            </w:r>
          </w:p>
        </w:tc>
        <w:tc>
          <w:tcPr>
            <w:tcW w:w="1115"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510"/>
        </w:trPr>
        <w:tc>
          <w:tcPr>
            <w:tcW w:w="520" w:type="dxa"/>
            <w:tcBorders>
              <w:top w:val="nil"/>
              <w:left w:val="single" w:sz="8" w:space="0" w:color="auto"/>
              <w:bottom w:val="single" w:sz="4" w:space="0" w:color="auto"/>
              <w:right w:val="single" w:sz="4" w:space="0" w:color="auto"/>
            </w:tcBorders>
            <w:shd w:val="clear" w:color="000000" w:fill="FFFFFF"/>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9</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r w:rsidRPr="0042394A">
              <w:rPr>
                <w:rFonts w:ascii="Arial Narrow" w:hAnsi="Arial Narrow" w:cs="Arial"/>
                <w:sz w:val="20"/>
                <w:szCs w:val="20"/>
              </w:rPr>
              <w:t xml:space="preserve">Направа на първи (свързващ) битумен разлив за връзка с различна ширина, включително  всички свързани с това разходи </w:t>
            </w:r>
          </w:p>
        </w:tc>
        <w:tc>
          <w:tcPr>
            <w:tcW w:w="709"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м</w:t>
            </w:r>
            <w:r w:rsidRPr="0042394A">
              <w:rPr>
                <w:rFonts w:ascii="Arial Narrow" w:hAnsi="Arial Narrow"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6595,00</w:t>
            </w:r>
          </w:p>
        </w:tc>
        <w:tc>
          <w:tcPr>
            <w:tcW w:w="1115"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510"/>
        </w:trPr>
        <w:tc>
          <w:tcPr>
            <w:tcW w:w="520" w:type="dxa"/>
            <w:tcBorders>
              <w:top w:val="nil"/>
              <w:left w:val="single" w:sz="8" w:space="0" w:color="auto"/>
              <w:bottom w:val="single" w:sz="4" w:space="0" w:color="auto"/>
              <w:right w:val="single" w:sz="4" w:space="0" w:color="auto"/>
            </w:tcBorders>
            <w:shd w:val="clear" w:color="000000" w:fill="FFFFFF"/>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10</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r w:rsidRPr="0042394A">
              <w:rPr>
                <w:rFonts w:ascii="Arial Narrow" w:hAnsi="Arial Narrow" w:cs="Arial"/>
                <w:sz w:val="20"/>
                <w:szCs w:val="20"/>
              </w:rPr>
              <w:t xml:space="preserve">Направа на втори (свързващ) битумен разлив за връзка с различна ширина, включително  всички свързани с това разходи </w:t>
            </w:r>
          </w:p>
        </w:tc>
        <w:tc>
          <w:tcPr>
            <w:tcW w:w="709"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м</w:t>
            </w:r>
            <w:r w:rsidRPr="0042394A">
              <w:rPr>
                <w:rFonts w:ascii="Arial Narrow" w:hAnsi="Arial Narrow"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7074,00</w:t>
            </w:r>
          </w:p>
        </w:tc>
        <w:tc>
          <w:tcPr>
            <w:tcW w:w="1115"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255"/>
        </w:trPr>
        <w:tc>
          <w:tcPr>
            <w:tcW w:w="520" w:type="dxa"/>
            <w:tcBorders>
              <w:top w:val="nil"/>
              <w:left w:val="single" w:sz="8" w:space="0" w:color="auto"/>
              <w:bottom w:val="single" w:sz="4" w:space="0" w:color="auto"/>
              <w:right w:val="single" w:sz="4" w:space="0" w:color="auto"/>
            </w:tcBorders>
            <w:shd w:val="clear" w:color="000000" w:fill="FDE9D9"/>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4867" w:type="dxa"/>
            <w:tcBorders>
              <w:top w:val="nil"/>
              <w:left w:val="nil"/>
              <w:bottom w:val="single" w:sz="4" w:space="0" w:color="auto"/>
              <w:right w:val="single" w:sz="4" w:space="0" w:color="auto"/>
            </w:tcBorders>
            <w:shd w:val="clear" w:color="000000" w:fill="FDE9D9"/>
            <w:noWrap/>
            <w:hideMark/>
          </w:tcPr>
          <w:p w:rsidR="0042394A" w:rsidRPr="0042394A" w:rsidRDefault="0042394A" w:rsidP="0042394A">
            <w:pPr>
              <w:spacing w:before="0" w:after="0"/>
              <w:ind w:firstLine="0"/>
              <w:jc w:val="left"/>
              <w:rPr>
                <w:rFonts w:ascii="Arial Narrow" w:hAnsi="Arial Narrow" w:cs="Arial"/>
                <w:b/>
                <w:bCs/>
                <w:sz w:val="20"/>
                <w:szCs w:val="20"/>
                <w:u w:val="single"/>
              </w:rPr>
            </w:pPr>
            <w:r w:rsidRPr="0042394A">
              <w:rPr>
                <w:rFonts w:ascii="Arial Narrow" w:hAnsi="Arial Narrow" w:cs="Arial"/>
                <w:b/>
                <w:bCs/>
                <w:sz w:val="20"/>
                <w:szCs w:val="20"/>
                <w:u w:val="single"/>
              </w:rPr>
              <w:t>Сметка 1.3 ПЪТНИ РАБОТИ</w:t>
            </w:r>
          </w:p>
        </w:tc>
        <w:tc>
          <w:tcPr>
            <w:tcW w:w="709" w:type="dxa"/>
            <w:tcBorders>
              <w:top w:val="nil"/>
              <w:left w:val="nil"/>
              <w:bottom w:val="single" w:sz="4" w:space="0" w:color="auto"/>
              <w:right w:val="single" w:sz="4" w:space="0" w:color="auto"/>
            </w:tcBorders>
            <w:shd w:val="clear" w:color="000000" w:fill="FDE9D9"/>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134" w:type="dxa"/>
            <w:tcBorders>
              <w:top w:val="nil"/>
              <w:left w:val="nil"/>
              <w:bottom w:val="single" w:sz="4" w:space="0" w:color="auto"/>
              <w:right w:val="single" w:sz="4" w:space="0" w:color="auto"/>
            </w:tcBorders>
            <w:shd w:val="clear" w:color="000000" w:fill="FDE9D9"/>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115" w:type="dxa"/>
            <w:tcBorders>
              <w:top w:val="nil"/>
              <w:left w:val="nil"/>
              <w:bottom w:val="single" w:sz="4" w:space="0" w:color="auto"/>
              <w:right w:val="single" w:sz="4" w:space="0" w:color="auto"/>
            </w:tcBorders>
            <w:shd w:val="clear" w:color="000000" w:fill="FDE9D9"/>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000000" w:fill="FDE9D9"/>
            <w:noWrap/>
            <w:hideMark/>
          </w:tcPr>
          <w:p w:rsidR="0042394A" w:rsidRPr="0042394A" w:rsidRDefault="0042394A" w:rsidP="0042394A">
            <w:pPr>
              <w:spacing w:before="0" w:after="0"/>
              <w:ind w:firstLine="0"/>
              <w:jc w:val="center"/>
              <w:rPr>
                <w:rFonts w:ascii="Arial Narrow" w:hAnsi="Arial Narrow" w:cs="Arial"/>
                <w:b/>
                <w:bCs/>
                <w:sz w:val="20"/>
                <w:szCs w:val="20"/>
              </w:rPr>
            </w:pPr>
            <w:r w:rsidRPr="0042394A">
              <w:rPr>
                <w:rFonts w:ascii="Arial Narrow" w:hAnsi="Arial Narrow" w:cs="Arial"/>
                <w:b/>
                <w:bCs/>
                <w:sz w:val="20"/>
                <w:szCs w:val="20"/>
              </w:rPr>
              <w:t> </w:t>
            </w:r>
          </w:p>
        </w:tc>
      </w:tr>
      <w:tr w:rsidR="0042394A" w:rsidRPr="0042394A" w:rsidTr="0042394A">
        <w:trPr>
          <w:trHeight w:val="510"/>
        </w:trPr>
        <w:tc>
          <w:tcPr>
            <w:tcW w:w="520" w:type="dxa"/>
            <w:tcBorders>
              <w:top w:val="nil"/>
              <w:left w:val="single" w:sz="8" w:space="0" w:color="auto"/>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11</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r w:rsidRPr="0042394A">
              <w:rPr>
                <w:rFonts w:ascii="Arial Narrow" w:hAnsi="Arial Narrow" w:cs="Arial"/>
                <w:sz w:val="20"/>
                <w:szCs w:val="20"/>
              </w:rPr>
              <w:t>Доставка и полагане на бетонови бордюри с размер 8/16/50, включително всички свързани с това разходи.</w:t>
            </w:r>
          </w:p>
        </w:tc>
        <w:tc>
          <w:tcPr>
            <w:tcW w:w="709"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м</w:t>
            </w:r>
          </w:p>
        </w:tc>
        <w:tc>
          <w:tcPr>
            <w:tcW w:w="1134"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24,00</w:t>
            </w:r>
          </w:p>
        </w:tc>
        <w:tc>
          <w:tcPr>
            <w:tcW w:w="1115"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510"/>
        </w:trPr>
        <w:tc>
          <w:tcPr>
            <w:tcW w:w="520" w:type="dxa"/>
            <w:tcBorders>
              <w:top w:val="nil"/>
              <w:left w:val="single" w:sz="8" w:space="0" w:color="auto"/>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12</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r w:rsidRPr="0042394A">
              <w:rPr>
                <w:rFonts w:ascii="Arial Narrow" w:hAnsi="Arial Narrow" w:cs="Arial"/>
                <w:sz w:val="20"/>
                <w:szCs w:val="20"/>
              </w:rPr>
              <w:t>Доставка и полагане на бетонови бордюри с размер 15/25/50, включително всички свързани с това разходи.</w:t>
            </w:r>
          </w:p>
        </w:tc>
        <w:tc>
          <w:tcPr>
            <w:tcW w:w="709" w:type="dxa"/>
            <w:tcBorders>
              <w:top w:val="nil"/>
              <w:left w:val="nil"/>
              <w:bottom w:val="single" w:sz="4" w:space="0" w:color="auto"/>
              <w:right w:val="single" w:sz="4" w:space="0" w:color="auto"/>
            </w:tcBorders>
            <w:shd w:val="clear" w:color="auto" w:fill="auto"/>
            <w:hideMark/>
          </w:tcPr>
          <w:p w:rsidR="0042394A" w:rsidRPr="0042394A" w:rsidRDefault="00305DF6" w:rsidP="0042394A">
            <w:pPr>
              <w:spacing w:before="0" w:after="0"/>
              <w:ind w:firstLine="0"/>
              <w:jc w:val="center"/>
              <w:rPr>
                <w:rFonts w:ascii="Arial Narrow" w:hAnsi="Arial Narrow" w:cs="Arial"/>
                <w:sz w:val="20"/>
                <w:szCs w:val="20"/>
              </w:rPr>
            </w:pPr>
            <w:r>
              <w:rPr>
                <w:rFonts w:ascii="Arial Narrow" w:hAnsi="Arial Narrow" w:cs="Arial"/>
                <w:sz w:val="20"/>
                <w:szCs w:val="20"/>
              </w:rPr>
              <w:t>м</w:t>
            </w:r>
            <w:r w:rsidR="0042394A" w:rsidRPr="0042394A">
              <w:rPr>
                <w:rFonts w:ascii="Arial Narrow" w:hAnsi="Arial Narrow" w:cs="Arial"/>
                <w:sz w:val="20"/>
                <w:szCs w:val="20"/>
              </w:rPr>
              <w:t> </w:t>
            </w:r>
          </w:p>
        </w:tc>
        <w:tc>
          <w:tcPr>
            <w:tcW w:w="1134"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292,00</w:t>
            </w:r>
          </w:p>
        </w:tc>
        <w:tc>
          <w:tcPr>
            <w:tcW w:w="1115"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510"/>
        </w:trPr>
        <w:tc>
          <w:tcPr>
            <w:tcW w:w="520" w:type="dxa"/>
            <w:tcBorders>
              <w:top w:val="nil"/>
              <w:left w:val="single" w:sz="8" w:space="0" w:color="auto"/>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13</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r w:rsidRPr="0042394A">
              <w:rPr>
                <w:rFonts w:ascii="Arial Narrow" w:hAnsi="Arial Narrow" w:cs="Arial"/>
                <w:sz w:val="20"/>
                <w:szCs w:val="20"/>
              </w:rPr>
              <w:t>Повдигане на спирателен кран, включително всички свързани с това разходи.</w:t>
            </w:r>
          </w:p>
        </w:tc>
        <w:tc>
          <w:tcPr>
            <w:tcW w:w="709"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бр.</w:t>
            </w:r>
          </w:p>
        </w:tc>
        <w:tc>
          <w:tcPr>
            <w:tcW w:w="1134"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1,00</w:t>
            </w:r>
          </w:p>
        </w:tc>
        <w:tc>
          <w:tcPr>
            <w:tcW w:w="1115"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510"/>
        </w:trPr>
        <w:tc>
          <w:tcPr>
            <w:tcW w:w="520" w:type="dxa"/>
            <w:tcBorders>
              <w:top w:val="nil"/>
              <w:left w:val="single" w:sz="8" w:space="0" w:color="auto"/>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14</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r w:rsidRPr="0042394A">
              <w:rPr>
                <w:rFonts w:ascii="Arial Narrow" w:hAnsi="Arial Narrow" w:cs="Arial"/>
                <w:sz w:val="20"/>
                <w:szCs w:val="20"/>
              </w:rPr>
              <w:t xml:space="preserve">Повдигане на съществуващи шахти и </w:t>
            </w:r>
            <w:proofErr w:type="spellStart"/>
            <w:r w:rsidRPr="0042394A">
              <w:rPr>
                <w:rFonts w:ascii="Arial Narrow" w:hAnsi="Arial Narrow" w:cs="Arial"/>
                <w:sz w:val="20"/>
                <w:szCs w:val="20"/>
              </w:rPr>
              <w:t>дъждоприемни</w:t>
            </w:r>
            <w:proofErr w:type="spellEnd"/>
            <w:r w:rsidRPr="0042394A">
              <w:rPr>
                <w:rFonts w:ascii="Arial Narrow" w:hAnsi="Arial Narrow" w:cs="Arial"/>
                <w:sz w:val="20"/>
                <w:szCs w:val="20"/>
              </w:rPr>
              <w:t xml:space="preserve"> решетки, включително всички свързани с това разходи.</w:t>
            </w:r>
          </w:p>
        </w:tc>
        <w:tc>
          <w:tcPr>
            <w:tcW w:w="709"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бр.</w:t>
            </w:r>
          </w:p>
        </w:tc>
        <w:tc>
          <w:tcPr>
            <w:tcW w:w="1134"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8,00</w:t>
            </w:r>
          </w:p>
        </w:tc>
        <w:tc>
          <w:tcPr>
            <w:tcW w:w="1115"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540"/>
        </w:trPr>
        <w:tc>
          <w:tcPr>
            <w:tcW w:w="520" w:type="dxa"/>
            <w:tcBorders>
              <w:top w:val="nil"/>
              <w:left w:val="single" w:sz="8" w:space="0" w:color="auto"/>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lastRenderedPageBreak/>
              <w:t>15</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r w:rsidRPr="0042394A">
              <w:rPr>
                <w:rFonts w:ascii="Arial Narrow" w:hAnsi="Arial Narrow" w:cs="Arial"/>
                <w:sz w:val="20"/>
                <w:szCs w:val="20"/>
              </w:rPr>
              <w:t xml:space="preserve">Подход за нова рампа от асфалтобетон за </w:t>
            </w:r>
            <w:proofErr w:type="spellStart"/>
            <w:r w:rsidRPr="0042394A">
              <w:rPr>
                <w:rFonts w:ascii="Arial Narrow" w:hAnsi="Arial Narrow" w:cs="Arial"/>
                <w:sz w:val="20"/>
                <w:szCs w:val="20"/>
              </w:rPr>
              <w:t>достър</w:t>
            </w:r>
            <w:proofErr w:type="spellEnd"/>
            <w:r w:rsidRPr="0042394A">
              <w:rPr>
                <w:rFonts w:ascii="Arial Narrow" w:hAnsi="Arial Narrow" w:cs="Arial"/>
                <w:sz w:val="20"/>
                <w:szCs w:val="20"/>
              </w:rPr>
              <w:t xml:space="preserve"> до площадка на по-високо ниво</w:t>
            </w:r>
          </w:p>
        </w:tc>
        <w:tc>
          <w:tcPr>
            <w:tcW w:w="709"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м</w:t>
            </w:r>
            <w:r w:rsidRPr="0042394A">
              <w:rPr>
                <w:rFonts w:ascii="Arial Narrow" w:hAnsi="Arial Narrow" w:cs="Arial"/>
                <w:sz w:val="20"/>
                <w:szCs w:val="20"/>
                <w:vertAlign w:val="superscript"/>
              </w:rPr>
              <w:t>2</w:t>
            </w:r>
          </w:p>
        </w:tc>
        <w:tc>
          <w:tcPr>
            <w:tcW w:w="1134"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15,40</w:t>
            </w:r>
          </w:p>
        </w:tc>
        <w:tc>
          <w:tcPr>
            <w:tcW w:w="1115"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420"/>
        </w:trPr>
        <w:tc>
          <w:tcPr>
            <w:tcW w:w="520" w:type="dxa"/>
            <w:tcBorders>
              <w:top w:val="nil"/>
              <w:left w:val="single" w:sz="8" w:space="0" w:color="auto"/>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16</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r w:rsidRPr="0042394A">
              <w:rPr>
                <w:rFonts w:ascii="Arial Narrow" w:hAnsi="Arial Narrow" w:cs="Arial"/>
                <w:sz w:val="20"/>
                <w:szCs w:val="20"/>
              </w:rPr>
              <w:t>Изкоп за тръби от PVC-Uф200</w:t>
            </w:r>
          </w:p>
        </w:tc>
        <w:tc>
          <w:tcPr>
            <w:tcW w:w="709"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м</w:t>
            </w:r>
            <w:r w:rsidRPr="0042394A">
              <w:rPr>
                <w:rFonts w:ascii="Arial Narrow" w:hAnsi="Arial Narrow" w:cs="Arial"/>
                <w:sz w:val="20"/>
                <w:szCs w:val="20"/>
                <w:vertAlign w:val="superscript"/>
              </w:rPr>
              <w:t>3</w:t>
            </w:r>
          </w:p>
        </w:tc>
        <w:tc>
          <w:tcPr>
            <w:tcW w:w="1134"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80,00</w:t>
            </w:r>
          </w:p>
        </w:tc>
        <w:tc>
          <w:tcPr>
            <w:tcW w:w="1115"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420"/>
        </w:trPr>
        <w:tc>
          <w:tcPr>
            <w:tcW w:w="520" w:type="dxa"/>
            <w:tcBorders>
              <w:top w:val="nil"/>
              <w:left w:val="single" w:sz="8" w:space="0" w:color="auto"/>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17</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r w:rsidRPr="0042394A">
              <w:rPr>
                <w:rFonts w:ascii="Arial Narrow" w:hAnsi="Arial Narrow" w:cs="Arial"/>
                <w:sz w:val="20"/>
                <w:szCs w:val="20"/>
              </w:rPr>
              <w:t xml:space="preserve">Изкоп за ревизионна шахта и </w:t>
            </w:r>
            <w:proofErr w:type="spellStart"/>
            <w:r w:rsidRPr="0042394A">
              <w:rPr>
                <w:rFonts w:ascii="Arial Narrow" w:hAnsi="Arial Narrow" w:cs="Arial"/>
                <w:sz w:val="20"/>
                <w:szCs w:val="20"/>
              </w:rPr>
              <w:t>дъждоприемни</w:t>
            </w:r>
            <w:proofErr w:type="spellEnd"/>
            <w:r w:rsidRPr="0042394A">
              <w:rPr>
                <w:rFonts w:ascii="Arial Narrow" w:hAnsi="Arial Narrow" w:cs="Arial"/>
                <w:sz w:val="20"/>
                <w:szCs w:val="20"/>
              </w:rPr>
              <w:t xml:space="preserve"> шахти </w:t>
            </w:r>
          </w:p>
        </w:tc>
        <w:tc>
          <w:tcPr>
            <w:tcW w:w="709"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м</w:t>
            </w:r>
            <w:r w:rsidRPr="0042394A">
              <w:rPr>
                <w:rFonts w:ascii="Arial Narrow" w:hAnsi="Arial Narrow" w:cs="Arial"/>
                <w:sz w:val="20"/>
                <w:szCs w:val="20"/>
                <w:vertAlign w:val="superscript"/>
              </w:rPr>
              <w:t>4</w:t>
            </w:r>
          </w:p>
        </w:tc>
        <w:tc>
          <w:tcPr>
            <w:tcW w:w="1134"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43,00</w:t>
            </w:r>
          </w:p>
        </w:tc>
        <w:tc>
          <w:tcPr>
            <w:tcW w:w="1115"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510"/>
        </w:trPr>
        <w:tc>
          <w:tcPr>
            <w:tcW w:w="520" w:type="dxa"/>
            <w:tcBorders>
              <w:top w:val="nil"/>
              <w:left w:val="single" w:sz="8" w:space="0" w:color="auto"/>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18</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r w:rsidRPr="0042394A">
              <w:rPr>
                <w:rFonts w:ascii="Arial Narrow" w:hAnsi="Arial Narrow" w:cs="Arial"/>
                <w:sz w:val="20"/>
                <w:szCs w:val="20"/>
              </w:rPr>
              <w:t xml:space="preserve">Доставка и монтаж на нова </w:t>
            </w:r>
            <w:proofErr w:type="spellStart"/>
            <w:r w:rsidRPr="0042394A">
              <w:rPr>
                <w:rFonts w:ascii="Arial Narrow" w:hAnsi="Arial Narrow" w:cs="Arial"/>
                <w:sz w:val="20"/>
                <w:szCs w:val="20"/>
              </w:rPr>
              <w:t>дъждоприемна</w:t>
            </w:r>
            <w:proofErr w:type="spellEnd"/>
            <w:r w:rsidRPr="0042394A">
              <w:rPr>
                <w:rFonts w:ascii="Arial Narrow" w:hAnsi="Arial Narrow" w:cs="Arial"/>
                <w:sz w:val="20"/>
                <w:szCs w:val="20"/>
              </w:rPr>
              <w:t xml:space="preserve"> шахта, включително всички свързани с това разходи.</w:t>
            </w:r>
          </w:p>
        </w:tc>
        <w:tc>
          <w:tcPr>
            <w:tcW w:w="709"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бр.</w:t>
            </w:r>
          </w:p>
        </w:tc>
        <w:tc>
          <w:tcPr>
            <w:tcW w:w="1134"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4,00</w:t>
            </w:r>
          </w:p>
        </w:tc>
        <w:tc>
          <w:tcPr>
            <w:tcW w:w="1115"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single" w:sz="4" w:space="0" w:color="auto"/>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510"/>
        </w:trPr>
        <w:tc>
          <w:tcPr>
            <w:tcW w:w="520" w:type="dxa"/>
            <w:tcBorders>
              <w:top w:val="nil"/>
              <w:left w:val="single" w:sz="8" w:space="0" w:color="auto"/>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19</w:t>
            </w:r>
          </w:p>
        </w:tc>
        <w:tc>
          <w:tcPr>
            <w:tcW w:w="4867"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r w:rsidRPr="0042394A">
              <w:rPr>
                <w:rFonts w:ascii="Arial Narrow" w:hAnsi="Arial Narrow" w:cs="Arial"/>
                <w:sz w:val="20"/>
                <w:szCs w:val="20"/>
              </w:rPr>
              <w:t>Доставка и монтаж на нова ревизионна шахта, включително всички свързани с това разходи.</w:t>
            </w:r>
          </w:p>
        </w:tc>
        <w:tc>
          <w:tcPr>
            <w:tcW w:w="709" w:type="dxa"/>
            <w:tcBorders>
              <w:top w:val="nil"/>
              <w:left w:val="nil"/>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бр.</w:t>
            </w:r>
          </w:p>
        </w:tc>
        <w:tc>
          <w:tcPr>
            <w:tcW w:w="1134" w:type="dxa"/>
            <w:tcBorders>
              <w:top w:val="nil"/>
              <w:left w:val="nil"/>
              <w:bottom w:val="single" w:sz="4" w:space="0" w:color="auto"/>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1,00</w:t>
            </w:r>
          </w:p>
        </w:tc>
        <w:tc>
          <w:tcPr>
            <w:tcW w:w="1115" w:type="dxa"/>
            <w:tcBorders>
              <w:top w:val="nil"/>
              <w:left w:val="nil"/>
              <w:bottom w:val="nil"/>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nil"/>
              <w:left w:val="nil"/>
              <w:bottom w:val="nil"/>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42394A" w:rsidRPr="0042394A" w:rsidTr="0042394A">
        <w:trPr>
          <w:trHeight w:val="765"/>
        </w:trPr>
        <w:tc>
          <w:tcPr>
            <w:tcW w:w="520" w:type="dxa"/>
            <w:tcBorders>
              <w:top w:val="nil"/>
              <w:left w:val="single" w:sz="8" w:space="0" w:color="auto"/>
              <w:bottom w:val="single" w:sz="4" w:space="0" w:color="auto"/>
              <w:right w:val="single" w:sz="4" w:space="0" w:color="auto"/>
            </w:tcBorders>
            <w:shd w:val="clear" w:color="auto" w:fill="auto"/>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20</w:t>
            </w:r>
          </w:p>
        </w:tc>
        <w:tc>
          <w:tcPr>
            <w:tcW w:w="4867" w:type="dxa"/>
            <w:tcBorders>
              <w:top w:val="nil"/>
              <w:left w:val="nil"/>
              <w:bottom w:val="nil"/>
              <w:right w:val="single" w:sz="4" w:space="0" w:color="auto"/>
            </w:tcBorders>
            <w:shd w:val="clear" w:color="auto" w:fill="auto"/>
            <w:hideMark/>
          </w:tcPr>
          <w:p w:rsidR="0042394A" w:rsidRPr="0042394A" w:rsidRDefault="0042394A" w:rsidP="0042394A">
            <w:pPr>
              <w:spacing w:before="0" w:after="0"/>
              <w:ind w:firstLine="0"/>
              <w:rPr>
                <w:rFonts w:ascii="Arial Narrow" w:hAnsi="Arial Narrow" w:cs="Arial"/>
                <w:sz w:val="20"/>
                <w:szCs w:val="20"/>
              </w:rPr>
            </w:pPr>
            <w:r w:rsidRPr="0042394A">
              <w:rPr>
                <w:rFonts w:ascii="Arial Narrow" w:hAnsi="Arial Narrow" w:cs="Arial"/>
                <w:sz w:val="20"/>
                <w:szCs w:val="20"/>
              </w:rPr>
              <w:t xml:space="preserve">Доставка и монтаж на тръби от PVC-U ф200 от нова </w:t>
            </w:r>
            <w:proofErr w:type="spellStart"/>
            <w:r w:rsidRPr="0042394A">
              <w:rPr>
                <w:rFonts w:ascii="Arial Narrow" w:hAnsi="Arial Narrow" w:cs="Arial"/>
                <w:sz w:val="20"/>
                <w:szCs w:val="20"/>
              </w:rPr>
              <w:t>дъждоприемна</w:t>
            </w:r>
            <w:proofErr w:type="spellEnd"/>
            <w:r w:rsidRPr="0042394A">
              <w:rPr>
                <w:rFonts w:ascii="Arial Narrow" w:hAnsi="Arial Narrow" w:cs="Arial"/>
                <w:sz w:val="20"/>
                <w:szCs w:val="20"/>
              </w:rPr>
              <w:t xml:space="preserve"> шахта  към </w:t>
            </w:r>
            <w:proofErr w:type="spellStart"/>
            <w:r w:rsidRPr="0042394A">
              <w:rPr>
                <w:rFonts w:ascii="Arial Narrow" w:hAnsi="Arial Narrow" w:cs="Arial"/>
                <w:sz w:val="20"/>
                <w:szCs w:val="20"/>
              </w:rPr>
              <w:t>съществ</w:t>
            </w:r>
            <w:proofErr w:type="spellEnd"/>
            <w:r w:rsidRPr="0042394A">
              <w:rPr>
                <w:rFonts w:ascii="Arial Narrow" w:hAnsi="Arial Narrow" w:cs="Arial"/>
                <w:sz w:val="20"/>
                <w:szCs w:val="20"/>
              </w:rPr>
              <w:t>. шахта, включително всички свързани с това разходи.</w:t>
            </w:r>
          </w:p>
        </w:tc>
        <w:tc>
          <w:tcPr>
            <w:tcW w:w="709" w:type="dxa"/>
            <w:tcBorders>
              <w:top w:val="nil"/>
              <w:left w:val="nil"/>
              <w:bottom w:val="nil"/>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м</w:t>
            </w:r>
          </w:p>
        </w:tc>
        <w:tc>
          <w:tcPr>
            <w:tcW w:w="1134" w:type="dxa"/>
            <w:tcBorders>
              <w:top w:val="nil"/>
              <w:left w:val="nil"/>
              <w:bottom w:val="nil"/>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97,00</w:t>
            </w:r>
          </w:p>
        </w:tc>
        <w:tc>
          <w:tcPr>
            <w:tcW w:w="1115" w:type="dxa"/>
            <w:tcBorders>
              <w:top w:val="single" w:sz="4" w:space="0" w:color="auto"/>
              <w:left w:val="nil"/>
              <w:bottom w:val="nil"/>
              <w:right w:val="single" w:sz="4"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c>
          <w:tcPr>
            <w:tcW w:w="1294" w:type="dxa"/>
            <w:tcBorders>
              <w:top w:val="single" w:sz="4" w:space="0" w:color="auto"/>
              <w:left w:val="nil"/>
              <w:bottom w:val="nil"/>
              <w:right w:val="single" w:sz="8" w:space="0" w:color="auto"/>
            </w:tcBorders>
            <w:shd w:val="clear" w:color="auto" w:fill="auto"/>
            <w:noWrap/>
            <w:hideMark/>
          </w:tcPr>
          <w:p w:rsidR="0042394A" w:rsidRPr="0042394A" w:rsidRDefault="0042394A" w:rsidP="0042394A">
            <w:pPr>
              <w:spacing w:before="0" w:after="0"/>
              <w:ind w:firstLine="0"/>
              <w:jc w:val="center"/>
              <w:rPr>
                <w:rFonts w:ascii="Arial Narrow" w:hAnsi="Arial Narrow" w:cs="Arial"/>
                <w:sz w:val="20"/>
                <w:szCs w:val="20"/>
              </w:rPr>
            </w:pPr>
            <w:r w:rsidRPr="0042394A">
              <w:rPr>
                <w:rFonts w:ascii="Arial Narrow" w:hAnsi="Arial Narrow" w:cs="Arial"/>
                <w:sz w:val="20"/>
                <w:szCs w:val="20"/>
              </w:rPr>
              <w:t> </w:t>
            </w:r>
          </w:p>
        </w:tc>
      </w:tr>
      <w:tr w:rsidR="00305DF6" w:rsidRPr="0042394A" w:rsidTr="00550367">
        <w:trPr>
          <w:trHeight w:val="255"/>
        </w:trPr>
        <w:tc>
          <w:tcPr>
            <w:tcW w:w="520" w:type="dxa"/>
            <w:tcBorders>
              <w:top w:val="single" w:sz="8" w:space="0" w:color="auto"/>
              <w:left w:val="single" w:sz="8" w:space="0" w:color="auto"/>
              <w:bottom w:val="single" w:sz="4" w:space="0" w:color="auto"/>
              <w:right w:val="nil"/>
            </w:tcBorders>
            <w:shd w:val="clear" w:color="auto" w:fill="auto"/>
            <w:noWrap/>
            <w:hideMark/>
          </w:tcPr>
          <w:p w:rsidR="00305DF6" w:rsidRPr="0042394A" w:rsidRDefault="00305DF6" w:rsidP="0042394A">
            <w:pPr>
              <w:spacing w:before="0" w:after="0"/>
              <w:ind w:firstLine="0"/>
              <w:jc w:val="left"/>
              <w:rPr>
                <w:rFonts w:ascii="Arial Narrow" w:hAnsi="Arial Narrow" w:cs="Arial"/>
                <w:sz w:val="20"/>
                <w:szCs w:val="20"/>
              </w:rPr>
            </w:pPr>
            <w:r w:rsidRPr="0042394A">
              <w:rPr>
                <w:rFonts w:ascii="Arial Narrow" w:hAnsi="Arial Narrow" w:cs="Arial"/>
                <w:sz w:val="20"/>
                <w:szCs w:val="20"/>
              </w:rPr>
              <w:t> </w:t>
            </w:r>
          </w:p>
        </w:tc>
        <w:tc>
          <w:tcPr>
            <w:tcW w:w="7825" w:type="dxa"/>
            <w:gridSpan w:val="4"/>
            <w:tcBorders>
              <w:top w:val="single" w:sz="8" w:space="0" w:color="auto"/>
              <w:left w:val="nil"/>
              <w:bottom w:val="single" w:sz="4" w:space="0" w:color="auto"/>
              <w:right w:val="single" w:sz="4" w:space="0" w:color="auto"/>
            </w:tcBorders>
            <w:shd w:val="clear" w:color="auto" w:fill="auto"/>
            <w:noWrap/>
            <w:hideMark/>
          </w:tcPr>
          <w:p w:rsidR="00305DF6" w:rsidRPr="00305DF6" w:rsidRDefault="00305DF6" w:rsidP="00305DF6">
            <w:pPr>
              <w:ind w:firstLine="0"/>
              <w:jc w:val="right"/>
              <w:rPr>
                <w:rFonts w:ascii="Arial Narrow" w:hAnsi="Arial Narrow" w:cs="Arial"/>
                <w:b/>
                <w:bCs/>
                <w:sz w:val="20"/>
                <w:szCs w:val="20"/>
              </w:rPr>
            </w:pPr>
            <w:r w:rsidRPr="0042394A">
              <w:rPr>
                <w:rFonts w:ascii="Arial Narrow" w:hAnsi="Arial Narrow" w:cs="Arial"/>
                <w:b/>
                <w:bCs/>
                <w:sz w:val="20"/>
                <w:szCs w:val="20"/>
              </w:rPr>
              <w:t>ОБЩА СТОЙНОСТ, ЛВ. БЕЗ ДДС</w:t>
            </w:r>
            <w:r w:rsidR="00C15E3A">
              <w:rPr>
                <w:rStyle w:val="FootnoteReference"/>
                <w:rFonts w:ascii="Arial Narrow" w:hAnsi="Arial Narrow" w:cs="Arial"/>
                <w:b/>
                <w:bCs/>
                <w:sz w:val="20"/>
                <w:szCs w:val="20"/>
              </w:rPr>
              <w:footnoteReference w:id="1"/>
            </w:r>
            <w:r w:rsidRPr="0042394A">
              <w:rPr>
                <w:rFonts w:ascii="Arial Narrow" w:hAnsi="Arial Narrow" w:cs="Arial"/>
                <w:b/>
                <w:bCs/>
                <w:sz w:val="20"/>
                <w:szCs w:val="20"/>
              </w:rPr>
              <w:t>:</w:t>
            </w:r>
          </w:p>
        </w:tc>
        <w:tc>
          <w:tcPr>
            <w:tcW w:w="1294" w:type="dxa"/>
            <w:tcBorders>
              <w:top w:val="single" w:sz="8" w:space="0" w:color="auto"/>
              <w:left w:val="nil"/>
              <w:bottom w:val="single" w:sz="4" w:space="0" w:color="auto"/>
              <w:right w:val="single" w:sz="8" w:space="0" w:color="auto"/>
            </w:tcBorders>
            <w:shd w:val="clear" w:color="auto" w:fill="auto"/>
            <w:noWrap/>
            <w:hideMark/>
          </w:tcPr>
          <w:p w:rsidR="00305DF6" w:rsidRPr="0042394A" w:rsidRDefault="00305DF6" w:rsidP="00305DF6">
            <w:pPr>
              <w:ind w:firstLine="0"/>
              <w:jc w:val="center"/>
              <w:rPr>
                <w:rFonts w:ascii="Arial Narrow" w:hAnsi="Arial Narrow" w:cs="Arial"/>
                <w:b/>
                <w:bCs/>
                <w:sz w:val="20"/>
                <w:szCs w:val="20"/>
              </w:rPr>
            </w:pPr>
            <w:r w:rsidRPr="0042394A">
              <w:rPr>
                <w:rFonts w:ascii="Arial Narrow" w:hAnsi="Arial Narrow" w:cs="Arial"/>
                <w:b/>
                <w:bCs/>
                <w:sz w:val="20"/>
                <w:szCs w:val="20"/>
              </w:rPr>
              <w:t> </w:t>
            </w:r>
          </w:p>
        </w:tc>
      </w:tr>
    </w:tbl>
    <w:p w:rsidR="00305DF6" w:rsidRPr="00305DF6" w:rsidRDefault="0042394A" w:rsidP="00305DF6">
      <w:pPr>
        <w:widowControl w:val="0"/>
        <w:suppressAutoHyphens/>
        <w:autoSpaceDE w:val="0"/>
        <w:spacing w:after="0"/>
        <w:rPr>
          <w:rFonts w:ascii="Frutiger Next for EVN Light" w:hAnsi="Frutiger Next for EVN Light"/>
          <w:sz w:val="20"/>
          <w:szCs w:val="20"/>
          <w:lang w:eastAsia="hi-IN" w:bidi="hi-IN"/>
        </w:rPr>
      </w:pPr>
      <w:r>
        <w:rPr>
          <w:rFonts w:ascii="Frutiger Next for EVN Light" w:hAnsi="Frutiger Next for EVN Light"/>
          <w:b/>
          <w:sz w:val="20"/>
          <w:szCs w:val="20"/>
          <w:lang w:eastAsia="hi-IN" w:bidi="hi-IN"/>
        </w:rPr>
        <w:fldChar w:fldCharType="end"/>
      </w:r>
      <w:r w:rsidR="00305DF6" w:rsidRPr="00305DF6">
        <w:rPr>
          <w:rFonts w:ascii="Frutiger Next for EVN Light" w:hAnsi="Frutiger Next for EVN Light"/>
          <w:sz w:val="20"/>
          <w:szCs w:val="20"/>
          <w:lang w:eastAsia="hi-IN" w:bidi="hi-IN"/>
        </w:rPr>
        <w:t>Към всички цитирани в настоящото ценово предложение: конкретен стандарт, спецификация, техническа оценка, техническо одобрение, технически еталон, специфичен процес или метод на производство, конкретен модел, източник, специфичен процес, който характеризира продукта или услугата, търговска марка, патент, тип, конкретен произход или производство да се считат добавени думите „или еквивалентно/и“, съгл. чл. 48, ал. 2 и чл. 49, ал. 2 от ЗОП. Еквивалентността на българските норми спрямо нормите EN и IEC  трябва да се докаже от участника.</w:t>
      </w:r>
    </w:p>
    <w:p w:rsidR="0042394A" w:rsidRPr="00305DF6" w:rsidRDefault="00305DF6" w:rsidP="00305DF6">
      <w:pPr>
        <w:widowControl w:val="0"/>
        <w:suppressAutoHyphens/>
        <w:autoSpaceDE w:val="0"/>
        <w:spacing w:after="360"/>
        <w:rPr>
          <w:rFonts w:ascii="Frutiger Next for EVN Light" w:hAnsi="Frutiger Next for EVN Light"/>
          <w:sz w:val="20"/>
          <w:szCs w:val="20"/>
          <w:lang w:eastAsia="hi-IN" w:bidi="hi-IN"/>
        </w:rPr>
      </w:pPr>
      <w:r w:rsidRPr="00305DF6">
        <w:rPr>
          <w:rFonts w:ascii="Frutiger Next for EVN Light" w:hAnsi="Frutiger Next for EVN Light"/>
          <w:sz w:val="20"/>
          <w:szCs w:val="20"/>
          <w:lang w:eastAsia="hi-IN" w:bidi="hi-IN"/>
        </w:rPr>
        <w:t>Количествата са съгласно изготвения проект за обекта. Плащането се извършва на база реално извършени дейности и не може да надхвърля посочената по-горе обща стойност.</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5"/>
        <w:gridCol w:w="4651"/>
      </w:tblGrid>
      <w:tr w:rsidR="007D1682" w:rsidRPr="007D1682" w:rsidTr="00E80890">
        <w:tc>
          <w:tcPr>
            <w:tcW w:w="4635" w:type="dxa"/>
          </w:tcPr>
          <w:p w:rsidR="007D1682" w:rsidRPr="007D1682" w:rsidRDefault="007D1682" w:rsidP="007D1682">
            <w:pPr>
              <w:spacing w:after="60"/>
              <w:ind w:firstLine="0"/>
              <w:rPr>
                <w:rFonts w:ascii="Frutiger Next for EVN Light" w:hAnsi="Frutiger Next for EVN Light"/>
                <w:sz w:val="20"/>
                <w:szCs w:val="20"/>
              </w:rPr>
            </w:pPr>
            <w:r w:rsidRPr="007D1682">
              <w:rPr>
                <w:rFonts w:ascii="Frutiger Next for EVN Light" w:eastAsiaTheme="minorHAnsi" w:hAnsi="Frutiger Next for EVN Light" w:cstheme="minorBidi"/>
                <w:sz w:val="20"/>
                <w:szCs w:val="20"/>
                <w:lang w:eastAsia="en-US"/>
              </w:rPr>
              <w:t xml:space="preserve">ДАТА: </w:t>
            </w:r>
            <w:r w:rsidRPr="007D1682">
              <w:rPr>
                <w:rFonts w:ascii="Frutiger Next for EVN Light" w:eastAsiaTheme="minorHAnsi" w:hAnsi="Frutiger Next for EVN Light" w:cstheme="minorBidi"/>
                <w:sz w:val="20"/>
                <w:szCs w:val="20"/>
                <w:lang w:eastAsia="en-US"/>
              </w:rPr>
              <w:tab/>
            </w:r>
          </w:p>
        </w:tc>
        <w:tc>
          <w:tcPr>
            <w:tcW w:w="4651" w:type="dxa"/>
          </w:tcPr>
          <w:p w:rsidR="007D1682" w:rsidRPr="007D1682" w:rsidRDefault="007D1682" w:rsidP="007D1682">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395"/>
              </w:tabs>
              <w:spacing w:after="240"/>
              <w:ind w:firstLine="0"/>
              <w:rPr>
                <w:rFonts w:ascii="Frutiger Next for EVN Light" w:eastAsiaTheme="minorHAnsi" w:hAnsi="Frutiger Next for EVN Light" w:cstheme="minorBidi"/>
                <w:sz w:val="20"/>
                <w:szCs w:val="20"/>
                <w:lang w:eastAsia="en-US"/>
              </w:rPr>
            </w:pPr>
            <w:r w:rsidRPr="007D1682">
              <w:rPr>
                <w:rFonts w:ascii="Frutiger Next for EVN Light" w:eastAsiaTheme="minorHAnsi" w:hAnsi="Frutiger Next for EVN Light" w:cstheme="minorBidi"/>
                <w:sz w:val="20"/>
                <w:szCs w:val="20"/>
                <w:lang w:eastAsia="en-US"/>
              </w:rPr>
              <w:t>ПОДПИС /И ПЕЧАТ:</w:t>
            </w:r>
          </w:p>
          <w:p w:rsidR="007D1682" w:rsidRPr="007D1682" w:rsidRDefault="007D1682" w:rsidP="007D1682">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395"/>
              </w:tabs>
              <w:spacing w:before="0" w:after="0"/>
              <w:ind w:firstLine="0"/>
              <w:rPr>
                <w:rFonts w:ascii="Frutiger Next for EVN Light" w:eastAsiaTheme="minorHAnsi" w:hAnsi="Frutiger Next for EVN Light" w:cstheme="minorBidi"/>
                <w:sz w:val="20"/>
                <w:szCs w:val="20"/>
                <w:lang w:eastAsia="en-US"/>
              </w:rPr>
            </w:pPr>
          </w:p>
          <w:p w:rsidR="007D1682" w:rsidRPr="007D1682" w:rsidRDefault="007D1682" w:rsidP="007D1682">
            <w:pPr>
              <w:pBdr>
                <w:top w:val="dotted" w:sz="4" w:space="1" w:color="auto"/>
              </w:pBdr>
              <w:tabs>
                <w:tab w:val="left" w:pos="709"/>
                <w:tab w:val="left" w:pos="1418"/>
                <w:tab w:val="left" w:pos="2127"/>
                <w:tab w:val="left" w:pos="2836"/>
                <w:tab w:val="left" w:pos="3545"/>
                <w:tab w:val="left" w:pos="4254"/>
                <w:tab w:val="left" w:pos="4963"/>
                <w:tab w:val="left" w:pos="5672"/>
                <w:tab w:val="left" w:pos="6381"/>
                <w:tab w:val="left" w:pos="7090"/>
                <w:tab w:val="left" w:pos="7799"/>
              </w:tabs>
              <w:spacing w:before="0" w:after="0"/>
              <w:ind w:left="17" w:firstLine="0"/>
              <w:jc w:val="center"/>
              <w:rPr>
                <w:rFonts w:ascii="Frutiger Next for EVN Light" w:hAnsi="Frutiger Next for EVN Light" w:cstheme="minorHAnsi"/>
                <w:sz w:val="20"/>
                <w:szCs w:val="20"/>
              </w:rPr>
            </w:pPr>
            <w:r w:rsidRPr="007D1682">
              <w:rPr>
                <w:rFonts w:ascii="Frutiger Next for EVN Light" w:eastAsiaTheme="minorHAnsi" w:hAnsi="Frutiger Next for EVN Light" w:cstheme="minorHAnsi"/>
                <w:sz w:val="20"/>
                <w:szCs w:val="20"/>
                <w:vertAlign w:val="superscript"/>
                <w:lang w:eastAsia="en-US"/>
              </w:rPr>
              <w:t>(Имена и качество на представляващия участника)</w:t>
            </w:r>
          </w:p>
        </w:tc>
      </w:tr>
    </w:tbl>
    <w:p w:rsidR="006927D9" w:rsidRPr="00492BD2" w:rsidRDefault="006927D9" w:rsidP="001471C1">
      <w:pPr>
        <w:ind w:firstLine="567"/>
        <w:rPr>
          <w:rFonts w:ascii="Frutiger Next for EVN Light" w:hAnsi="Frutiger Next for EVN Light"/>
          <w:b/>
          <w:sz w:val="22"/>
          <w:szCs w:val="22"/>
        </w:rPr>
      </w:pPr>
    </w:p>
    <w:sectPr w:rsidR="006927D9" w:rsidRPr="00492BD2" w:rsidSect="004F0CF0">
      <w:headerReference w:type="default" r:id="rId9"/>
      <w:footerReference w:type="default" r:id="rId10"/>
      <w:headerReference w:type="first" r:id="rId11"/>
      <w:footerReference w:type="first" r:id="rId12"/>
      <w:pgSz w:w="11906" w:h="16838"/>
      <w:pgMar w:top="1134" w:right="1134" w:bottom="1134" w:left="1134" w:header="845" w:footer="2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AAC" w:rsidRDefault="00C42AAC" w:rsidP="00B6125F">
      <w:r>
        <w:separator/>
      </w:r>
    </w:p>
  </w:endnote>
  <w:endnote w:type="continuationSeparator" w:id="0">
    <w:p w:rsidR="00C42AAC" w:rsidRDefault="00C42AAC"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Frutiger Next for EVN Light">
    <w:panose1 w:val="00000000000000000000"/>
    <w:charset w:val="00"/>
    <w:family w:val="swiss"/>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50287"/>
      <w:docPartObj>
        <w:docPartGallery w:val="Page Numbers (Bottom of Page)"/>
        <w:docPartUnique/>
      </w:docPartObj>
    </w:sdtPr>
    <w:sdtEndPr/>
    <w:sdtContent>
      <w:p w:rsidR="00BD1A58" w:rsidRDefault="00DF1131" w:rsidP="00B6125F">
        <w:pPr>
          <w:pStyle w:val="Footer"/>
        </w:pPr>
        <w:r>
          <w:tab/>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CCF" w:rsidRDefault="00764CCF" w:rsidP="00B6125F">
    <w:pPr>
      <w:pStyle w:val="Footer"/>
    </w:pPr>
  </w:p>
  <w:p w:rsidR="00764CCF" w:rsidRDefault="00764CCF" w:rsidP="00B612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AAC" w:rsidRDefault="00C42AAC" w:rsidP="00B6125F">
      <w:r>
        <w:separator/>
      </w:r>
    </w:p>
  </w:footnote>
  <w:footnote w:type="continuationSeparator" w:id="0">
    <w:p w:rsidR="00C42AAC" w:rsidRDefault="00C42AAC" w:rsidP="00B6125F">
      <w:r>
        <w:continuationSeparator/>
      </w:r>
    </w:p>
  </w:footnote>
  <w:footnote w:id="1">
    <w:p w:rsidR="00C15E3A" w:rsidRPr="00C15E3A" w:rsidRDefault="00C15E3A" w:rsidP="00C15E3A">
      <w:pPr>
        <w:shd w:val="clear" w:color="auto" w:fill="D9D9D9" w:themeFill="background1" w:themeFillShade="D9"/>
        <w:ind w:firstLine="0"/>
        <w:rPr>
          <w:rFonts w:ascii="Frutiger Next for EVN Light" w:hAnsi="Frutiger Next for EVN Light"/>
          <w:i/>
        </w:rPr>
      </w:pPr>
      <w:r w:rsidRPr="00C15E3A">
        <w:rPr>
          <w:rStyle w:val="FootnoteReference"/>
          <w:rFonts w:ascii="Frutiger Next for EVN Light" w:hAnsi="Frutiger Next for EVN Light"/>
          <w:i/>
          <w:sz w:val="22"/>
        </w:rPr>
        <w:footnoteRef/>
      </w:r>
      <w:r w:rsidRPr="00C15E3A">
        <w:rPr>
          <w:rFonts w:ascii="Frutiger Next for EVN Light" w:hAnsi="Frutiger Next for EVN Light"/>
          <w:i/>
          <w:sz w:val="16"/>
        </w:rPr>
        <w:t xml:space="preserve"> При разминаване между единичните цени, предложени от участника и общата стойност, се взема предвид единичната цена</w:t>
      </w:r>
      <w:r w:rsidR="00C57E3E">
        <w:rPr>
          <w:rFonts w:ascii="Frutiger Next for EVN Light" w:hAnsi="Frutiger Next for EVN Light"/>
          <w:i/>
          <w:sz w:val="16"/>
        </w:rPr>
        <w:t>. Общата стойност не може да надвишава прогнозната стойност на поръчката.</w:t>
      </w:r>
      <w:bookmarkStart w:id="0" w:name="_GoBack"/>
      <w:bookmarkEnd w:id="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CF0" w:rsidRDefault="004F0CF0" w:rsidP="004F0CF0">
    <w:pPr>
      <w:pStyle w:val="Header"/>
      <w:jc w:val="right"/>
    </w:pPr>
    <w:r>
      <w:rPr>
        <w:rFonts w:ascii="Arial Narrow" w:hAnsi="Arial Narrow"/>
        <w:noProof/>
        <w:sz w:val="20"/>
        <w:szCs w:val="20"/>
      </w:rPr>
      <w:drawing>
        <wp:inline distT="0" distB="0" distL="0" distR="0" wp14:anchorId="6660FFF4" wp14:editId="32482ADA">
          <wp:extent cx="1065530" cy="46101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D3" w:rsidRDefault="008C7BD3" w:rsidP="008C7BD3">
    <w:pPr>
      <w:pStyle w:val="Header"/>
      <w:jc w:val="right"/>
    </w:pPr>
    <w:r>
      <w:rPr>
        <w:rFonts w:ascii="Arial Narrow" w:eastAsia="Calibri" w:hAnsi="Arial Narrow" w:cs="Times New Roman"/>
        <w:noProof/>
        <w:sz w:val="20"/>
        <w:szCs w:val="20"/>
      </w:rPr>
      <w:drawing>
        <wp:inline distT="0" distB="0" distL="0" distR="0" wp14:anchorId="15A0C6AA" wp14:editId="53F21696">
          <wp:extent cx="1065530" cy="46101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8">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9">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num w:numId="1">
    <w:abstractNumId w:val="9"/>
  </w:num>
  <w:num w:numId="2">
    <w:abstractNumId w:val="0"/>
  </w:num>
  <w:num w:numId="3">
    <w:abstractNumId w:val="11"/>
  </w:num>
  <w:num w:numId="4">
    <w:abstractNumId w:val="4"/>
  </w:num>
  <w:num w:numId="5">
    <w:abstractNumId w:val="7"/>
  </w:num>
  <w:num w:numId="6">
    <w:abstractNumId w:val="1"/>
  </w:num>
  <w:num w:numId="7">
    <w:abstractNumId w:val="10"/>
  </w:num>
  <w:num w:numId="8">
    <w:abstractNumId w:val="6"/>
  </w:num>
  <w:num w:numId="9">
    <w:abstractNumId w:val="8"/>
  </w:num>
  <w:num w:numId="10">
    <w:abstractNumId w:val="3"/>
  </w:num>
  <w:num w:numId="11">
    <w:abstractNumId w:val="5"/>
    <w:lvlOverride w:ilvl="0">
      <w:startOverride w:val="1"/>
    </w:lvlOverride>
  </w:num>
  <w:num w:numId="12">
    <w:abstractNumId w:val="2"/>
    <w:lvlOverride w:ilvl="0">
      <w:startOverride w:val="1"/>
    </w:lvlOverride>
  </w:num>
  <w:num w:numId="13">
    <w:abstractNumId w:val="5"/>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defaultTabStop w:val="709"/>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A58"/>
    <w:rsid w:val="00001169"/>
    <w:rsid w:val="000073C7"/>
    <w:rsid w:val="000244D3"/>
    <w:rsid w:val="00031187"/>
    <w:rsid w:val="00052106"/>
    <w:rsid w:val="00053C8B"/>
    <w:rsid w:val="000562BF"/>
    <w:rsid w:val="00091CEB"/>
    <w:rsid w:val="000A14D6"/>
    <w:rsid w:val="000A604F"/>
    <w:rsid w:val="000B7FFE"/>
    <w:rsid w:val="000D0596"/>
    <w:rsid w:val="000D2E9B"/>
    <w:rsid w:val="000D64AF"/>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74B17"/>
    <w:rsid w:val="00180196"/>
    <w:rsid w:val="00183247"/>
    <w:rsid w:val="00185C7A"/>
    <w:rsid w:val="00192C7F"/>
    <w:rsid w:val="00196640"/>
    <w:rsid w:val="001A2B3D"/>
    <w:rsid w:val="001B11FA"/>
    <w:rsid w:val="001B54A7"/>
    <w:rsid w:val="001C4E39"/>
    <w:rsid w:val="001D3715"/>
    <w:rsid w:val="001E52D7"/>
    <w:rsid w:val="001E7D7F"/>
    <w:rsid w:val="001F042E"/>
    <w:rsid w:val="001F7C72"/>
    <w:rsid w:val="00207674"/>
    <w:rsid w:val="00211D69"/>
    <w:rsid w:val="00215230"/>
    <w:rsid w:val="0021553E"/>
    <w:rsid w:val="0024448C"/>
    <w:rsid w:val="002475EB"/>
    <w:rsid w:val="00277DE5"/>
    <w:rsid w:val="00293C24"/>
    <w:rsid w:val="00293CCA"/>
    <w:rsid w:val="00296F7A"/>
    <w:rsid w:val="002C29E2"/>
    <w:rsid w:val="002D1601"/>
    <w:rsid w:val="00305DF6"/>
    <w:rsid w:val="0031428D"/>
    <w:rsid w:val="00330CE3"/>
    <w:rsid w:val="00336671"/>
    <w:rsid w:val="00336B92"/>
    <w:rsid w:val="00337AEC"/>
    <w:rsid w:val="00340370"/>
    <w:rsid w:val="00340BE8"/>
    <w:rsid w:val="00343AF1"/>
    <w:rsid w:val="00352FCE"/>
    <w:rsid w:val="0035350E"/>
    <w:rsid w:val="00374603"/>
    <w:rsid w:val="00392F82"/>
    <w:rsid w:val="003974D4"/>
    <w:rsid w:val="003A1748"/>
    <w:rsid w:val="003C21E3"/>
    <w:rsid w:val="003C31CE"/>
    <w:rsid w:val="003C427C"/>
    <w:rsid w:val="003C7B4D"/>
    <w:rsid w:val="003D50E0"/>
    <w:rsid w:val="003F40DE"/>
    <w:rsid w:val="003F4AFC"/>
    <w:rsid w:val="00401007"/>
    <w:rsid w:val="0040178D"/>
    <w:rsid w:val="00405177"/>
    <w:rsid w:val="0042394A"/>
    <w:rsid w:val="00450AFE"/>
    <w:rsid w:val="004553D7"/>
    <w:rsid w:val="00472AD3"/>
    <w:rsid w:val="00473BFD"/>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35B7"/>
    <w:rsid w:val="00527696"/>
    <w:rsid w:val="00535C7B"/>
    <w:rsid w:val="00535D42"/>
    <w:rsid w:val="00562378"/>
    <w:rsid w:val="00570898"/>
    <w:rsid w:val="005710EF"/>
    <w:rsid w:val="005738DC"/>
    <w:rsid w:val="00575183"/>
    <w:rsid w:val="00582503"/>
    <w:rsid w:val="005859D0"/>
    <w:rsid w:val="00595ED6"/>
    <w:rsid w:val="00597A53"/>
    <w:rsid w:val="005A06EE"/>
    <w:rsid w:val="005A0C6B"/>
    <w:rsid w:val="005A43BA"/>
    <w:rsid w:val="005A4860"/>
    <w:rsid w:val="005B28C7"/>
    <w:rsid w:val="005C71E8"/>
    <w:rsid w:val="005D0C0F"/>
    <w:rsid w:val="0060655B"/>
    <w:rsid w:val="00617F4F"/>
    <w:rsid w:val="00624AF3"/>
    <w:rsid w:val="006311FD"/>
    <w:rsid w:val="00655532"/>
    <w:rsid w:val="00674AE4"/>
    <w:rsid w:val="006826E3"/>
    <w:rsid w:val="00692370"/>
    <w:rsid w:val="006927D9"/>
    <w:rsid w:val="00694A02"/>
    <w:rsid w:val="006A10E3"/>
    <w:rsid w:val="006B19FE"/>
    <w:rsid w:val="006B7776"/>
    <w:rsid w:val="006C38EC"/>
    <w:rsid w:val="006D50C9"/>
    <w:rsid w:val="006D7C0A"/>
    <w:rsid w:val="00706281"/>
    <w:rsid w:val="00712515"/>
    <w:rsid w:val="00717671"/>
    <w:rsid w:val="0072697A"/>
    <w:rsid w:val="00733A0A"/>
    <w:rsid w:val="00736AD1"/>
    <w:rsid w:val="0075042B"/>
    <w:rsid w:val="00752335"/>
    <w:rsid w:val="00764CCF"/>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812778"/>
    <w:rsid w:val="00814872"/>
    <w:rsid w:val="00821E1F"/>
    <w:rsid w:val="00823D32"/>
    <w:rsid w:val="00827400"/>
    <w:rsid w:val="00874ABE"/>
    <w:rsid w:val="008816A4"/>
    <w:rsid w:val="00884CF4"/>
    <w:rsid w:val="00885666"/>
    <w:rsid w:val="00890C83"/>
    <w:rsid w:val="008A4D33"/>
    <w:rsid w:val="008C19D6"/>
    <w:rsid w:val="008C6C56"/>
    <w:rsid w:val="008C7BD3"/>
    <w:rsid w:val="008D2BC1"/>
    <w:rsid w:val="008E1346"/>
    <w:rsid w:val="00907219"/>
    <w:rsid w:val="00914837"/>
    <w:rsid w:val="00940BA5"/>
    <w:rsid w:val="00955D8B"/>
    <w:rsid w:val="009613C4"/>
    <w:rsid w:val="0098586D"/>
    <w:rsid w:val="009A0C5C"/>
    <w:rsid w:val="009A78F7"/>
    <w:rsid w:val="009C6880"/>
    <w:rsid w:val="009D2B43"/>
    <w:rsid w:val="009D7CAA"/>
    <w:rsid w:val="009E048C"/>
    <w:rsid w:val="009E457F"/>
    <w:rsid w:val="009E5D32"/>
    <w:rsid w:val="009F4E19"/>
    <w:rsid w:val="00A43F72"/>
    <w:rsid w:val="00A63B63"/>
    <w:rsid w:val="00A64F8C"/>
    <w:rsid w:val="00A66D7A"/>
    <w:rsid w:val="00A74D53"/>
    <w:rsid w:val="00A77A74"/>
    <w:rsid w:val="00A87004"/>
    <w:rsid w:val="00A9180F"/>
    <w:rsid w:val="00A91FA7"/>
    <w:rsid w:val="00A976C5"/>
    <w:rsid w:val="00AA1760"/>
    <w:rsid w:val="00AB5FB5"/>
    <w:rsid w:val="00AB6977"/>
    <w:rsid w:val="00AB6CDE"/>
    <w:rsid w:val="00AC134D"/>
    <w:rsid w:val="00AD5A38"/>
    <w:rsid w:val="00AD6279"/>
    <w:rsid w:val="00AE1F41"/>
    <w:rsid w:val="00AE404F"/>
    <w:rsid w:val="00AE57EA"/>
    <w:rsid w:val="00AF55E9"/>
    <w:rsid w:val="00B023C6"/>
    <w:rsid w:val="00B175F2"/>
    <w:rsid w:val="00B20859"/>
    <w:rsid w:val="00B40279"/>
    <w:rsid w:val="00B40B79"/>
    <w:rsid w:val="00B6125F"/>
    <w:rsid w:val="00B750AE"/>
    <w:rsid w:val="00B77A54"/>
    <w:rsid w:val="00B977B4"/>
    <w:rsid w:val="00BA5B8A"/>
    <w:rsid w:val="00BC6743"/>
    <w:rsid w:val="00BD1A58"/>
    <w:rsid w:val="00BE30CF"/>
    <w:rsid w:val="00BE4733"/>
    <w:rsid w:val="00BF4053"/>
    <w:rsid w:val="00C0050F"/>
    <w:rsid w:val="00C021B2"/>
    <w:rsid w:val="00C1078C"/>
    <w:rsid w:val="00C1391A"/>
    <w:rsid w:val="00C15E3A"/>
    <w:rsid w:val="00C239E7"/>
    <w:rsid w:val="00C24E28"/>
    <w:rsid w:val="00C26133"/>
    <w:rsid w:val="00C30FDD"/>
    <w:rsid w:val="00C326D5"/>
    <w:rsid w:val="00C34952"/>
    <w:rsid w:val="00C41AB2"/>
    <w:rsid w:val="00C42AAC"/>
    <w:rsid w:val="00C4567B"/>
    <w:rsid w:val="00C546D8"/>
    <w:rsid w:val="00C57E3E"/>
    <w:rsid w:val="00C7052B"/>
    <w:rsid w:val="00C76B1C"/>
    <w:rsid w:val="00C92D02"/>
    <w:rsid w:val="00C95C62"/>
    <w:rsid w:val="00C968FD"/>
    <w:rsid w:val="00CE2092"/>
    <w:rsid w:val="00CE2FE5"/>
    <w:rsid w:val="00CF3666"/>
    <w:rsid w:val="00CF4D61"/>
    <w:rsid w:val="00CF5074"/>
    <w:rsid w:val="00D148A6"/>
    <w:rsid w:val="00D20C65"/>
    <w:rsid w:val="00D550F3"/>
    <w:rsid w:val="00D57B2C"/>
    <w:rsid w:val="00D9095A"/>
    <w:rsid w:val="00DA7486"/>
    <w:rsid w:val="00DD3F8B"/>
    <w:rsid w:val="00DD77A2"/>
    <w:rsid w:val="00DE0A83"/>
    <w:rsid w:val="00DF1131"/>
    <w:rsid w:val="00E33654"/>
    <w:rsid w:val="00E41300"/>
    <w:rsid w:val="00E44D7A"/>
    <w:rsid w:val="00E52A46"/>
    <w:rsid w:val="00E5497D"/>
    <w:rsid w:val="00E652C2"/>
    <w:rsid w:val="00E73817"/>
    <w:rsid w:val="00E768B3"/>
    <w:rsid w:val="00E86296"/>
    <w:rsid w:val="00E93792"/>
    <w:rsid w:val="00EB761F"/>
    <w:rsid w:val="00EC0A78"/>
    <w:rsid w:val="00EE3461"/>
    <w:rsid w:val="00EF06AA"/>
    <w:rsid w:val="00F163E3"/>
    <w:rsid w:val="00F22385"/>
    <w:rsid w:val="00F40719"/>
    <w:rsid w:val="00F54BD6"/>
    <w:rsid w:val="00F711B4"/>
    <w:rsid w:val="00F81607"/>
    <w:rsid w:val="00F83B65"/>
    <w:rsid w:val="00F87C24"/>
    <w:rsid w:val="00F92541"/>
    <w:rsid w:val="00F96EDC"/>
    <w:rsid w:val="00FC1E7F"/>
    <w:rsid w:val="00FC761B"/>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14:shadow w14:blurRad="50800" w14:dist="38100" w14:dir="2700000" w14:sx="100000" w14:sy="100000" w14:kx="0" w14:ky="0" w14:algn="tl">
        <w14:srgbClr w14:val="000000">
          <w14:alpha w14:val="60000"/>
        </w14:srgbClr>
      </w14:shadow>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14:shadow w14:blurRad="50800" w14:dist="38100" w14:dir="2700000" w14:sx="100000" w14:sy="100000" w14:kx="0" w14:ky="0" w14:algn="tl">
        <w14:srgbClr w14:val="000000">
          <w14:alpha w14:val="60000"/>
        </w14:srgbClr>
      </w14:shadow>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14:shadow w14:blurRad="50800" w14:dist="38100" w14:dir="2700000" w14:sx="100000" w14:sy="100000" w14:kx="0" w14:ky="0" w14:algn="tl">
        <w14:srgbClr w14:val="000000">
          <w14:alpha w14:val="60000"/>
        </w14:srgbClr>
      </w14:shadow>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14:shadow w14:blurRad="50800" w14:dist="38100" w14:dir="2700000" w14:sx="100000" w14:sy="100000" w14:kx="0" w14:ky="0" w14:algn="tl">
        <w14:srgbClr w14:val="000000">
          <w14:alpha w14:val="60000"/>
        </w14:srgbClr>
      </w14:shadow>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14:shadow w14:blurRad="50800" w14:dist="38100" w14:dir="2700000" w14:sx="100000" w14:sy="100000" w14:kx="0" w14:ky="0" w14:algn="tl">
        <w14:srgbClr w14:val="000000">
          <w14:alpha w14:val="60000"/>
        </w14:srgbClr>
      </w14:shadow>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14:shadow w14:blurRad="50800" w14:dist="38100" w14:dir="2700000" w14:sx="100000" w14:sy="100000" w14:kx="0" w14:ky="0" w14:algn="tl">
        <w14:srgbClr w14:val="000000">
          <w14:alpha w14:val="60000"/>
        </w14:srgbClr>
      </w14:shadow>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14:shadow w14:blurRad="50800" w14:dist="38100" w14:dir="2700000" w14:sx="100000" w14:sy="100000" w14:kx="0" w14:ky="0" w14:algn="tl">
        <w14:srgbClr w14:val="000000">
          <w14:alpha w14:val="60000"/>
        </w14:srgbClr>
      </w14:shadow>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14:shadow w14:blurRad="50800" w14:dist="38100" w14:dir="2700000" w14:sx="100000" w14:sy="100000" w14:kx="0" w14:ky="0" w14:algn="tl">
        <w14:srgbClr w14:val="000000">
          <w14:alpha w14:val="60000"/>
        </w14:srgbClr>
      </w14:shadow>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417867858">
      <w:bodyDiv w:val="1"/>
      <w:marLeft w:val="0"/>
      <w:marRight w:val="0"/>
      <w:marTop w:val="0"/>
      <w:marBottom w:val="0"/>
      <w:divBdr>
        <w:top w:val="none" w:sz="0" w:space="0" w:color="auto"/>
        <w:left w:val="none" w:sz="0" w:space="0" w:color="auto"/>
        <w:bottom w:val="none" w:sz="0" w:space="0" w:color="auto"/>
        <w:right w:val="none" w:sz="0" w:space="0" w:color="auto"/>
      </w:divBdr>
    </w:div>
    <w:div w:id="1126393093">
      <w:bodyDiv w:val="1"/>
      <w:marLeft w:val="0"/>
      <w:marRight w:val="0"/>
      <w:marTop w:val="0"/>
      <w:marBottom w:val="0"/>
      <w:divBdr>
        <w:top w:val="none" w:sz="0" w:space="0" w:color="auto"/>
        <w:left w:val="none" w:sz="0" w:space="0" w:color="auto"/>
        <w:bottom w:val="none" w:sz="0" w:space="0" w:color="auto"/>
        <w:right w:val="none" w:sz="0" w:space="0" w:color="auto"/>
      </w:divBdr>
    </w:div>
    <w:div w:id="1209102445">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 w:id="1510952320">
      <w:bodyDiv w:val="1"/>
      <w:marLeft w:val="0"/>
      <w:marRight w:val="0"/>
      <w:marTop w:val="0"/>
      <w:marBottom w:val="0"/>
      <w:divBdr>
        <w:top w:val="none" w:sz="0" w:space="0" w:color="auto"/>
        <w:left w:val="none" w:sz="0" w:space="0" w:color="auto"/>
        <w:bottom w:val="none" w:sz="0" w:space="0" w:color="auto"/>
        <w:right w:val="none" w:sz="0" w:space="0" w:color="auto"/>
      </w:divBdr>
    </w:div>
    <w:div w:id="1537885611">
      <w:bodyDiv w:val="1"/>
      <w:marLeft w:val="0"/>
      <w:marRight w:val="0"/>
      <w:marTop w:val="0"/>
      <w:marBottom w:val="0"/>
      <w:divBdr>
        <w:top w:val="none" w:sz="0" w:space="0" w:color="auto"/>
        <w:left w:val="none" w:sz="0" w:space="0" w:color="auto"/>
        <w:bottom w:val="none" w:sz="0" w:space="0" w:color="auto"/>
        <w:right w:val="none" w:sz="0" w:space="0" w:color="auto"/>
      </w:divBdr>
    </w:div>
    <w:div w:id="155111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5C011-249C-4072-9349-0B33C45EC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5C4B1194</Template>
  <TotalTime>0</TotalTime>
  <Pages>2</Pages>
  <Words>624</Words>
  <Characters>3561</Characters>
  <Application>Microsoft Office Word</Application>
  <DocSecurity>0</DocSecurity>
  <Lines>29</Lines>
  <Paragraphs>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4177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a_hasova</dc:creator>
  <cp:lastModifiedBy>Hasova Adelina</cp:lastModifiedBy>
  <cp:revision>9</cp:revision>
  <cp:lastPrinted>2019-05-23T10:28:00Z</cp:lastPrinted>
  <dcterms:created xsi:type="dcterms:W3CDTF">2019-05-21T13:18:00Z</dcterms:created>
  <dcterms:modified xsi:type="dcterms:W3CDTF">2019-05-27T06:24:00Z</dcterms:modified>
</cp:coreProperties>
</file>