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64EA0" w14:textId="77777777" w:rsidR="00240B4B" w:rsidRDefault="00240B4B" w:rsidP="00240B4B">
      <w:pPr>
        <w:spacing w:line="276" w:lineRule="auto"/>
        <w:jc w:val="center"/>
        <w:rPr>
          <w:b/>
          <w:sz w:val="32"/>
          <w:szCs w:val="32"/>
        </w:rPr>
      </w:pPr>
    </w:p>
    <w:p w14:paraId="6BA870ED" w14:textId="60CC4084" w:rsidR="00B474BE" w:rsidRPr="00B474BE" w:rsidRDefault="00240B4B" w:rsidP="00B474BE">
      <w:pPr>
        <w:spacing w:line="276" w:lineRule="auto"/>
        <w:jc w:val="center"/>
        <w:rPr>
          <w:b/>
          <w:sz w:val="32"/>
          <w:szCs w:val="32"/>
        </w:rPr>
      </w:pPr>
      <w:r w:rsidRPr="00240B4B">
        <w:rPr>
          <w:b/>
          <w:sz w:val="32"/>
          <w:szCs w:val="32"/>
        </w:rPr>
        <w:t>КОЛИЧЕСТВЕНА СМЕТКА НА ПРЕДВИД</w:t>
      </w:r>
      <w:r w:rsidR="00B474BE">
        <w:rPr>
          <w:b/>
          <w:sz w:val="32"/>
          <w:szCs w:val="32"/>
        </w:rPr>
        <w:t xml:space="preserve">ЕНИТЕ ДЕЙНОСТИ – ПРИЛОЖЕНИЕ № </w:t>
      </w:r>
      <w:r w:rsidR="00B474BE" w:rsidRPr="00B474BE">
        <w:rPr>
          <w:b/>
          <w:sz w:val="32"/>
          <w:szCs w:val="32"/>
        </w:rPr>
        <w:t>9</w:t>
      </w:r>
    </w:p>
    <w:tbl>
      <w:tblPr>
        <w:tblW w:w="955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6039"/>
        <w:gridCol w:w="1180"/>
        <w:gridCol w:w="1560"/>
      </w:tblGrid>
      <w:tr w:rsidR="00B474BE" w:rsidRPr="00B474BE" w14:paraId="1C04D501" w14:textId="77777777" w:rsidTr="00B474BE">
        <w:trPr>
          <w:trHeight w:val="330"/>
        </w:trPr>
        <w:tc>
          <w:tcPr>
            <w:tcW w:w="9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9C0C3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18"/>
                <w:szCs w:val="18"/>
                <w:lang w:eastAsia="bg-BG"/>
              </w:rPr>
            </w:pPr>
            <w:bookmarkStart w:id="0" w:name="RANGE!A1:D69"/>
            <w:r w:rsidRPr="00B474BE">
              <w:rPr>
                <w:rFonts w:eastAsia="Times New Roman" w:cs="Arial"/>
                <w:b/>
                <w:bCs/>
                <w:spacing w:val="0"/>
                <w:sz w:val="18"/>
                <w:szCs w:val="18"/>
                <w:lang w:eastAsia="bg-BG"/>
              </w:rPr>
              <w:t> </w:t>
            </w:r>
            <w:bookmarkEnd w:id="0"/>
          </w:p>
        </w:tc>
      </w:tr>
      <w:tr w:rsidR="00B474BE" w:rsidRPr="00B474BE" w14:paraId="7EE8AE66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4AE1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401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Наименование на СМР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FF4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Единична мярка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70A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Количество</w:t>
            </w:r>
          </w:p>
        </w:tc>
      </w:tr>
      <w:tr w:rsidR="00B474BE" w:rsidRPr="00B474BE" w14:paraId="39D3CD3B" w14:textId="77777777" w:rsidTr="00B474BE">
        <w:trPr>
          <w:trHeight w:val="225"/>
        </w:trPr>
        <w:tc>
          <w:tcPr>
            <w:tcW w:w="7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7894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B076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77EE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CACF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14"/>
                <w:szCs w:val="14"/>
                <w:lang w:eastAsia="bg-BG"/>
              </w:rPr>
              <w:t>4</w:t>
            </w:r>
          </w:p>
        </w:tc>
      </w:tr>
      <w:tr w:rsidR="00B474BE" w:rsidRPr="00B474BE" w14:paraId="17C69568" w14:textId="77777777" w:rsidTr="00B474BE">
        <w:trPr>
          <w:trHeight w:val="28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6A6A6"/>
            <w:noWrap/>
            <w:vAlign w:val="center"/>
            <w:hideMark/>
          </w:tcPr>
          <w:p w14:paraId="0D7519F1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I.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6070ED4B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ФАСАДНА ТОПЛОИЗОЛАЦИОННА СИСТЕМА, ДЕЙНОСТИ ПО ФАСАДА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674C3FAB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733372C3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6A6440BC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864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24748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Доставка, монтаж и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последващ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демонтаж на фасадно тръбно скеле за времето на строителство, вкл. предпазно декоративно платнище</w:t>
            </w:r>
          </w:p>
        </w:tc>
        <w:tc>
          <w:tcPr>
            <w:tcW w:w="1180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88567C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0AB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2 500,00</w:t>
            </w:r>
          </w:p>
        </w:tc>
      </w:tr>
      <w:tr w:rsidR="00B474BE" w:rsidRPr="00B474BE" w14:paraId="2B8EA698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4AD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8963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фасадна ТИС над цокъл, 10см EPS, параметри и обхват съгл. техническа спецификация, система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Ceresit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Aquastatic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или еквивалентна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EF8847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AF0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2 020,00</w:t>
            </w:r>
          </w:p>
        </w:tc>
      </w:tr>
      <w:tr w:rsidR="00B474BE" w:rsidRPr="00B474BE" w14:paraId="5CE7F09F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EE6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B054A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фасадна ТИС за еркери, 2см XPS, параметри и обхват съгл. техническа спецификация, система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Ceresit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Aquastatic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или еквивалентна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4E699A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CD1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50,00</w:t>
            </w:r>
          </w:p>
        </w:tc>
      </w:tr>
      <w:tr w:rsidR="00B474BE" w:rsidRPr="00B474BE" w14:paraId="3663C6B9" w14:textId="77777777" w:rsidTr="00B474BE">
        <w:trPr>
          <w:trHeight w:val="5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EFB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7CF5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фасадна ТИС в зоната на цокъла, 5см XPS, параметри и обхват съгл. техническа спецификация, система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Ceresit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Aquastatic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или еквивалентна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5449565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B0A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215,00</w:t>
            </w:r>
          </w:p>
        </w:tc>
      </w:tr>
      <w:tr w:rsidR="00B474BE" w:rsidRPr="00B474BE" w14:paraId="52F143EB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73E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B71AB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фасадна ТИС за обръщане на отвори с ширина до 20см, XPS 2 см, параметри и обхват съгл. техническа спецификация, система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Ceresit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Aquastatic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или еквивалентна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586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4D5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1 050,00</w:t>
            </w:r>
          </w:p>
        </w:tc>
      </w:tr>
      <w:tr w:rsidR="00B474BE" w:rsidRPr="00B474BE" w14:paraId="5F5EB056" w14:textId="77777777" w:rsidTr="00B474BE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807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90763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Боядисване /доставка и полагане/  с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еднокомпонентен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еднокомпонентен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емайллак на метална дограма или метални повърхности двукратно, вкл. почистване на повърхността, грундиране, опазване на околните повърхности, чрез облепване, параметри съгл. техническа спецификация</w:t>
            </w:r>
          </w:p>
        </w:tc>
        <w:tc>
          <w:tcPr>
            <w:tcW w:w="1180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5BD41D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F65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50,00</w:t>
            </w:r>
          </w:p>
        </w:tc>
      </w:tr>
      <w:tr w:rsidR="00B474BE" w:rsidRPr="00B474BE" w14:paraId="62FDE871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C4C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C276F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полагане на силикат-силиконова мазилка по фасади без изграждане на ТИС, вкл.грундиране и подготовка на основата,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1E91A8D0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051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25,00</w:t>
            </w:r>
          </w:p>
        </w:tc>
      </w:tr>
      <w:tr w:rsidR="00B474BE" w:rsidRPr="00B474BE" w14:paraId="10D1B62A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33E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2301B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Доставка, монтаж и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последващ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демонтаж на временна строителна ограда с височина 1,80м за етапа на изпълнение на обекта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24C4ED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FEB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185,00</w:t>
            </w:r>
          </w:p>
        </w:tc>
      </w:tr>
      <w:tr w:rsidR="00B474BE" w:rsidRPr="00B474BE" w14:paraId="730EF605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156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F76A5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Доставка, монтаж и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последващ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демонтаж на информационна табела, съгл. изискванията на Наредба N 2/ 22.03.2004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год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75F3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F76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1,00</w:t>
            </w:r>
          </w:p>
        </w:tc>
      </w:tr>
      <w:tr w:rsidR="00B474BE" w:rsidRPr="00B474BE" w14:paraId="5459B5F5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023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F0777" w14:textId="77777777" w:rsidR="00B474BE" w:rsidRPr="00B474BE" w:rsidRDefault="00B474BE" w:rsidP="00B474BE">
            <w:pPr>
              <w:spacing w:line="240" w:lineRule="auto"/>
              <w:jc w:val="right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 xml:space="preserve">Общо: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5A5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7E7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3450E3A6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6A6A6"/>
            <w:noWrap/>
            <w:vAlign w:val="center"/>
            <w:hideMark/>
          </w:tcPr>
          <w:p w14:paraId="10A6553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ІІ.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581FF75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ТЕНЕКЕДЖИЙСКИ И ПОКРИВНИ РАБОТИ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5D5FE48C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42CFADF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5BD77C89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1CC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E4D4A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дървена обшивка по стрехи, вкл. сваляне, натоварване и извозване на отпадъците</w:t>
            </w:r>
          </w:p>
        </w:tc>
        <w:tc>
          <w:tcPr>
            <w:tcW w:w="1180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4097F1A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E22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62,00</w:t>
            </w:r>
          </w:p>
        </w:tc>
      </w:tr>
      <w:tr w:rsidR="00B474BE" w:rsidRPr="00B474BE" w14:paraId="07CA7453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89B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CBAD9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  <w:t>Доставка и монтаж на дървена обшивка по стрехи, включително обработка против вредители и гниене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08B8E56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9B8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62,00</w:t>
            </w:r>
          </w:p>
        </w:tc>
      </w:tr>
      <w:tr w:rsidR="00B474BE" w:rsidRPr="00B474BE" w14:paraId="787816F0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508B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7CDC5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  <w:t xml:space="preserve">Демонтаж на улуци и </w:t>
            </w:r>
            <w:proofErr w:type="spellStart"/>
            <w:r w:rsidRPr="00B474B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  <w:t>есове</w:t>
            </w:r>
            <w:proofErr w:type="spellEnd"/>
            <w:r w:rsidRPr="00B474B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bg-BG"/>
              </w:rPr>
              <w:t xml:space="preserve"> от поцинкована ламарина, водосточни тръби и казанчета, включително натоварване и извозване на отпадъците до склад на възложителя в рамките на 10 км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164DE05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91B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345,00</w:t>
            </w:r>
          </w:p>
        </w:tc>
      </w:tr>
      <w:tr w:rsidR="00B474BE" w:rsidRPr="00B474BE" w14:paraId="2B314031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EB20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D00DE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висящи улуци от поцинкована ламарина, с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разгъвка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33 см.вкл.закрепващи елементи,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снадки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767211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0E8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170,00</w:t>
            </w:r>
          </w:p>
        </w:tc>
      </w:tr>
      <w:tr w:rsidR="00B474BE" w:rsidRPr="00B474BE" w14:paraId="6E75C4E9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732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5EFA9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водосточни тръби от поцинкована ламарина, Ф120, вкл.закрепващи елементи,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снадки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и др.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6E28207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D7F0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175,00</w:t>
            </w:r>
          </w:p>
        </w:tc>
      </w:tr>
      <w:tr w:rsidR="00B474BE" w:rsidRPr="00B474BE" w14:paraId="4D1A3CB5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1DB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11E73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есове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от поцинкована ламарина, Ф120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4309C5E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AAC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12,00</w:t>
            </w:r>
          </w:p>
        </w:tc>
      </w:tr>
      <w:tr w:rsidR="00B474BE" w:rsidRPr="00B474BE" w14:paraId="20A4E7D6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DB7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lastRenderedPageBreak/>
              <w:t>16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8421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водосточно казанче от поцинкована ламарина, Ф120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1898B14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69C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12,00</w:t>
            </w:r>
          </w:p>
        </w:tc>
      </w:tr>
      <w:tr w:rsidR="00B474BE" w:rsidRPr="00B474BE" w14:paraId="17ABBA23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CFD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82F70" w14:textId="77777777" w:rsidR="00B474BE" w:rsidRPr="00B474BE" w:rsidRDefault="00B474BE" w:rsidP="00B474BE">
            <w:pPr>
              <w:spacing w:line="240" w:lineRule="auto"/>
              <w:jc w:val="right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 xml:space="preserve">Общо: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CEB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A24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12B6B0A5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6A6A6"/>
            <w:noWrap/>
            <w:vAlign w:val="center"/>
            <w:hideMark/>
          </w:tcPr>
          <w:p w14:paraId="3210835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ІІI.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3E8C7EE5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ПОДМЯНА НА ДОГРАМА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2EECF78D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53E1A653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20152F60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726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87F54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 AL и PVC  дограма от зид всякакъв вид, включително натоварване и извозване на отпадъците, обхват на дейността съгл. техническа спецификация</w:t>
            </w:r>
          </w:p>
        </w:tc>
        <w:tc>
          <w:tcPr>
            <w:tcW w:w="1180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45E9B64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5F7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390,00</w:t>
            </w:r>
          </w:p>
        </w:tc>
      </w:tr>
      <w:tr w:rsidR="00B474BE" w:rsidRPr="00B474BE" w14:paraId="0D9B1F0A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32D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742F1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 метална  дограма от зид всякакъв вид, включително натоварване и извозване на отпадъците, обхват на дейността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BCFFEA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241B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32,00</w:t>
            </w:r>
          </w:p>
        </w:tc>
      </w:tr>
      <w:tr w:rsidR="00B474BE" w:rsidRPr="00B474BE" w14:paraId="39536600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867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C85A6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метални прозоречни решетки, включително натоварване и извозване на отпадъците, обхват на дейността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6D0210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B65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20,00</w:t>
            </w:r>
          </w:p>
        </w:tc>
      </w:tr>
      <w:tr w:rsidR="00B474BE" w:rsidRPr="00B474BE" w14:paraId="59D2D6FD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D68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F2A8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външни и вътрешни /PVC, AL и метални/ подпрозоречни плотове, включително натоварване и извозване на отпадъците, обхват на дейността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0EFC2F1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5BF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430,00</w:t>
            </w:r>
          </w:p>
        </w:tc>
      </w:tr>
      <w:tr w:rsidR="00B474BE" w:rsidRPr="00B474BE" w14:paraId="558CEB30" w14:textId="77777777" w:rsidTr="00B474BE">
        <w:trPr>
          <w:trHeight w:val="135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93F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EF4FE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прозоречна,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неотваряема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PVC дограма, цвят бял, петкамерна система, двоен стъклопакет /два броя стъкла/ с дебелина 24 мм, бяло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флоатно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стъкло с дебелина 4мм, със защитно покритие (К стъкло), с р-р взет на място, производство на "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ПрофиЛинк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" или еквивалентна, параметри съгл. техническа спецификация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B00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E59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390,00</w:t>
            </w:r>
          </w:p>
        </w:tc>
      </w:tr>
      <w:tr w:rsidR="00B474BE" w:rsidRPr="00B474BE" w14:paraId="6E0709EE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75E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2836B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Доплащане за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отваряемост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на петкамерна PVC дограма - едноосно отваряне, включително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обков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/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остъклението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е включено в позицията за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неотваряемост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/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86A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566B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190,00</w:t>
            </w:r>
          </w:p>
        </w:tc>
      </w:tr>
      <w:tr w:rsidR="00B474BE" w:rsidRPr="00B474BE" w14:paraId="74DDD215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DF1B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FDB28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Доплащане за отваряне на две оси на PVC дограма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914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510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120,00</w:t>
            </w:r>
          </w:p>
        </w:tc>
      </w:tr>
      <w:tr w:rsidR="00B474BE" w:rsidRPr="00B474BE" w14:paraId="5328CB9D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6D9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5D40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противонасекомна мрежа, вкл.рамка и закрепващи елементи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135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B671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220,00</w:t>
            </w:r>
          </w:p>
        </w:tc>
      </w:tr>
      <w:tr w:rsidR="00B474BE" w:rsidRPr="00B474BE" w14:paraId="455A0423" w14:textId="77777777" w:rsidTr="00B474BE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399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99B0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алуминиеви двукрили врати,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цват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бял, 2/3 остъклена със стъклопакет, алуминиеви профили, включително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обков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- дръжка, брава, секретен патрон, автомат за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самозатваряне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, параметри и обхват съгл. техническа спецификация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D43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508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20,00</w:t>
            </w:r>
          </w:p>
        </w:tc>
      </w:tr>
      <w:tr w:rsidR="00B474BE" w:rsidRPr="00B474BE" w14:paraId="21F1DC45" w14:textId="77777777" w:rsidTr="00B474BE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9C4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9A1A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еднокрила алуминиева врата,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цват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бял, алуминиеви профили, плътна без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остъкление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, включително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обков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- дръжка, брава, секретен патрон, автомат за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самозатваряне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9B6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B4F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15,00</w:t>
            </w:r>
          </w:p>
        </w:tc>
      </w:tr>
      <w:tr w:rsidR="00B474BE" w:rsidRPr="00B474BE" w14:paraId="00955F09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FEA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47634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външен алуминиев подпрозоречен плот  ширина до 30см, вкл.тапи и аксесоари,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9B76B3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7A3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260,00</w:t>
            </w:r>
          </w:p>
        </w:tc>
      </w:tr>
      <w:tr w:rsidR="00B474BE" w:rsidRPr="00B474BE" w14:paraId="03980C6D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81A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9FC60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вътрешен PVC подпрозоречен плот  ширина до 30см, вкл.тапи и аксесоари,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3733B4E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084B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170,00</w:t>
            </w:r>
          </w:p>
        </w:tc>
      </w:tr>
      <w:tr w:rsidR="00B474BE" w:rsidRPr="00B474BE" w14:paraId="0CBC339D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69A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EB3AF" w14:textId="77777777" w:rsidR="00B474BE" w:rsidRPr="00B474BE" w:rsidRDefault="00B474BE" w:rsidP="00B474BE">
            <w:pPr>
              <w:spacing w:line="240" w:lineRule="auto"/>
              <w:jc w:val="right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 xml:space="preserve">Общо: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2B3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093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58F05CE0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6A6A6"/>
            <w:noWrap/>
            <w:vAlign w:val="center"/>
            <w:hideMark/>
          </w:tcPr>
          <w:p w14:paraId="2B14BD1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ІV.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55A6F7E4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ПОДМЯНА НА ОСВЕТИТЕЛНИ ТЕЛА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0180CC2F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4525DF3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5A80310C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EF4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E123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тръби и проводници, вкл. натоварване, извозване и депониране на отпадъците</w:t>
            </w:r>
          </w:p>
        </w:tc>
        <w:tc>
          <w:tcPr>
            <w:tcW w:w="1180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253E8F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F8C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100,00</w:t>
            </w:r>
          </w:p>
        </w:tc>
      </w:tr>
      <w:tr w:rsidR="00B474BE" w:rsidRPr="00B474BE" w14:paraId="0305EF70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7BE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BAE3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Демонтаж на осветителни тела, вкл. натоварване, извозване и депониране на отпадъците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A23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C21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150,00</w:t>
            </w:r>
          </w:p>
        </w:tc>
      </w:tr>
      <w:tr w:rsidR="00B474BE" w:rsidRPr="00B474BE" w14:paraId="3967EFA7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5CC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7F864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полагане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кабелоподобен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проводник  СВТ 3х1,5мм2        </w:t>
            </w:r>
          </w:p>
        </w:tc>
        <w:tc>
          <w:tcPr>
            <w:tcW w:w="1180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6EE115F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149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100,00</w:t>
            </w:r>
          </w:p>
        </w:tc>
      </w:tr>
      <w:tr w:rsidR="00B474BE" w:rsidRPr="00B474BE" w14:paraId="4E4CED02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B5F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F2FA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Направа лампен излаз до 8м под мазилка с мостов проводник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1E5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A3D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15,00</w:t>
            </w:r>
          </w:p>
        </w:tc>
      </w:tr>
      <w:tr w:rsidR="00B474BE" w:rsidRPr="00B474BE" w14:paraId="7D633A7D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3C4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DF509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LED осветително тяло 600х600 мм, 45W, вграден монтаж, в комплект със захранващ блок,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4FA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B85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20,00</w:t>
            </w:r>
          </w:p>
        </w:tc>
      </w:tr>
      <w:tr w:rsidR="00B474BE" w:rsidRPr="00B474BE" w14:paraId="55A8BBC3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D4A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lastRenderedPageBreak/>
              <w:t>35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605A1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LED осветително тяло  600х600 мм, 45W, открит монтаж, в комплект със захранващ блок,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A7B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C49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115,00</w:t>
            </w:r>
          </w:p>
        </w:tc>
      </w:tr>
      <w:tr w:rsidR="00B474BE" w:rsidRPr="00B474BE" w14:paraId="4F53ECD2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03E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B7E0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Доставка и монтаж на LED осветително тяло  30х1200 мм, 45W, открит монтаж, в комплект със захранващ блок,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BD3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9A1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35,00</w:t>
            </w:r>
          </w:p>
        </w:tc>
      </w:tr>
      <w:tr w:rsidR="00B474BE" w:rsidRPr="00B474BE" w14:paraId="02326CE7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224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D16DF" w14:textId="77777777" w:rsidR="00B474BE" w:rsidRPr="00B474BE" w:rsidRDefault="00B474BE" w:rsidP="00B474BE">
            <w:pPr>
              <w:spacing w:line="240" w:lineRule="auto"/>
              <w:jc w:val="right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 xml:space="preserve">Общо: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465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90C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7B87AB1B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6A6A6"/>
            <w:noWrap/>
            <w:vAlign w:val="center"/>
            <w:hideMark/>
          </w:tcPr>
          <w:p w14:paraId="6388936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V.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098B2306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ДОВЪРШИТЕЛНИ СМР В ОФИСИ, КОРИДОРИ И ДР.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39CB506E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47D96F17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339EEC9F" w14:textId="77777777" w:rsidTr="00B474BE">
        <w:trPr>
          <w:trHeight w:val="108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1E4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239D3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Обръщане /доставка и монтаж/ на отвори с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гипсокартон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, след подмяна на дограма, с ширина на ивицата до 30 см., вкл.алуминиеви ъглови профили, обработка на повърхността до фаза "готова за боядисване",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17B0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921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1 050,00</w:t>
            </w:r>
          </w:p>
        </w:tc>
      </w:tr>
      <w:tr w:rsidR="00B474BE" w:rsidRPr="00B474BE" w14:paraId="78513A1E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640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5430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Изкърпване /доставка и полагане/ на гипсова шпакловка по стени, вкл.почистване на основата и грундиране,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0FD18CE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6C9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280,00</w:t>
            </w:r>
          </w:p>
        </w:tc>
      </w:tr>
      <w:tr w:rsidR="00B474BE" w:rsidRPr="00B474BE" w14:paraId="7BCF6142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799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7CCCD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Направа /доставка и полагане/ на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финишна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шпакловка по стени и тавани, вкл.почистване на основата и грундиране,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3258AA7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6B5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90,00</w:t>
            </w:r>
          </w:p>
        </w:tc>
      </w:tr>
      <w:tr w:rsidR="00B474BE" w:rsidRPr="00B474BE" w14:paraId="602E072B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28D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E645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Изкърпване /доставка и полагане/ на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вътр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.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вароциментова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мазилка по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тухл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.стени, вкл. почистване на основата, грундиране,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77BA0B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301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80,00</w:t>
            </w:r>
          </w:p>
        </w:tc>
      </w:tr>
      <w:tr w:rsidR="00B474BE" w:rsidRPr="00B474BE" w14:paraId="11B97956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D44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DE24B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Направа на циментова шпакловка със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стъклофибърна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мрежа, грундиране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0F1F0EB2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860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80,00</w:t>
            </w:r>
          </w:p>
        </w:tc>
      </w:tr>
      <w:tr w:rsidR="00B474BE" w:rsidRPr="00B474BE" w14:paraId="3389F282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93F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9154A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Двукратно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латексово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боядисване /доставка и полагане/ по стени и тавани, вкл.почистване на основата и грундиране, параметри и обхват съгл. техническа спецификация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68E29850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2C7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950,00</w:t>
            </w:r>
          </w:p>
        </w:tc>
      </w:tr>
      <w:tr w:rsidR="00B474BE" w:rsidRPr="00B474BE" w14:paraId="2A61A9D1" w14:textId="77777777" w:rsidTr="00B474BE">
        <w:trPr>
          <w:trHeight w:val="8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2E0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8BE35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Обръщане /доставка и полагане - двукратно/ с интериорна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латексова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боя около отвори с ширина на ивицата до 30 см, вкл.почистване на основата и грундиране, параметри и обхват съгл. техническа спецификация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B90B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A0E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680,00</w:t>
            </w:r>
          </w:p>
        </w:tc>
      </w:tr>
      <w:tr w:rsidR="00B474BE" w:rsidRPr="00B474BE" w14:paraId="31D89BB6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7FF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69DD7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Демонтаж и повторен монтаж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климатик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стенен тип - вътрешно тяло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436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C1D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10,00</w:t>
            </w:r>
          </w:p>
        </w:tc>
      </w:tr>
      <w:tr w:rsidR="00B474BE" w:rsidRPr="00B474BE" w14:paraId="237293E4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69B6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647BB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Хамалски услуги по пренасяне на мебели и обзавеждане от помещения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97E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чч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E031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80,00</w:t>
            </w:r>
          </w:p>
        </w:tc>
      </w:tr>
      <w:tr w:rsidR="00B474BE" w:rsidRPr="00B474BE" w14:paraId="5D1B7AEA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4E5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635D" w14:textId="77777777" w:rsidR="00B474BE" w:rsidRPr="00B474BE" w:rsidRDefault="00B474BE" w:rsidP="00B474BE">
            <w:pPr>
              <w:spacing w:line="240" w:lineRule="auto"/>
              <w:jc w:val="right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 xml:space="preserve">Общо: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99F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4E8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42C5EA86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6A6A6"/>
            <w:noWrap/>
            <w:vAlign w:val="center"/>
            <w:hideMark/>
          </w:tcPr>
          <w:p w14:paraId="0247561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VI.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05BED6ED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4"/>
                <w:szCs w:val="14"/>
                <w:lang w:eastAsia="bg-BG"/>
              </w:rPr>
              <w:t xml:space="preserve"> </w:t>
            </w:r>
            <w:r w:rsidRPr="00B474B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bg-BG"/>
              </w:rPr>
              <w:t>КЛИМАТИЦИ ПО ФАСАДА, ОТВОДНЯВАНЕ: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0547ED6A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A6A6A6"/>
            <w:vAlign w:val="center"/>
            <w:hideMark/>
          </w:tcPr>
          <w:p w14:paraId="336B9F2A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  <w:tr w:rsidR="00B474BE" w:rsidRPr="00B474BE" w14:paraId="07C9E10A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E89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13DB2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Демонтаж на метални стойки за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климатик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, включително натоварване и извозване на отпадъците до склад на възложителя в рамките на 10 км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BDE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A0C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23,00</w:t>
            </w:r>
          </w:p>
        </w:tc>
      </w:tr>
      <w:tr w:rsidR="00B474BE" w:rsidRPr="00B474BE" w14:paraId="1AE7821E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0217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C14CF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Демонтаж на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климатик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, стенен тип, външно тяло, вкл. събиране на хладилният агент и съхраняването му до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последващ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монтаж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049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FCD0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23,00</w:t>
            </w:r>
          </w:p>
        </w:tc>
      </w:tr>
      <w:tr w:rsidR="00B474BE" w:rsidRPr="00B474BE" w14:paraId="1E09E473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887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B600E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Повторен монтаж на външно климатично тяло, свързване на инсталацията, тест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A13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D584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23,00</w:t>
            </w:r>
          </w:p>
        </w:tc>
      </w:tr>
      <w:tr w:rsidR="00B474BE" w:rsidRPr="00B474BE" w14:paraId="50AA5DF8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CBCB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02E8B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стойки за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климатик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-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горещопоцинковани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, параметри и обхват съгл. техническа спецификация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77D1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674A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23,00</w:t>
            </w:r>
          </w:p>
        </w:tc>
      </w:tr>
      <w:tr w:rsidR="00B474BE" w:rsidRPr="00B474BE" w14:paraId="73289277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D600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58ED8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вертикален клон за климатично отводняване с тръби PPR Ф32, параметри и обхват съгл. техническа спецификация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F44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DCCD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120,00</w:t>
            </w:r>
          </w:p>
        </w:tc>
      </w:tr>
      <w:tr w:rsidR="00B474BE" w:rsidRPr="00B474BE" w14:paraId="6602ACFE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D1F1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E0E59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Доставка и монтаж на хоризонтален клон за климатично отводняване с тръби PPR Ф40, параметри и обхват съгл. техническа спецификация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59A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3608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80,00</w:t>
            </w:r>
          </w:p>
        </w:tc>
      </w:tr>
      <w:tr w:rsidR="00B474BE" w:rsidRPr="00B474BE" w14:paraId="4C0BE2D7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6F2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lastRenderedPageBreak/>
              <w:t>52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088E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Удължаване /доставка и монтаж/ на тръбен път /сноп/ между външно и вътрешно климатично тяло, параметри и обхват съгл. техническа спецификация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2F6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CAD9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10,00</w:t>
            </w:r>
          </w:p>
        </w:tc>
      </w:tr>
      <w:tr w:rsidR="00B474BE" w:rsidRPr="00B474BE" w14:paraId="6B113B77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1D2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E6E10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Зареждане на климатични тела с хладилен агент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3B7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4F41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10,00</w:t>
            </w:r>
          </w:p>
        </w:tc>
      </w:tr>
      <w:tr w:rsidR="00B474BE" w:rsidRPr="00B474BE" w14:paraId="34976D83" w14:textId="77777777" w:rsidTr="00B474BE">
        <w:trPr>
          <w:trHeight w:val="5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2FA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8EBF8" w14:textId="77777777" w:rsidR="00B474BE" w:rsidRPr="00B474BE" w:rsidRDefault="00B474BE" w:rsidP="00B474BE">
            <w:pPr>
              <w:spacing w:line="240" w:lineRule="auto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Доствака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и монтаж на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прахово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боядисани тави за 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климатици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, вкл.</w:t>
            </w:r>
            <w:proofErr w:type="spellStart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заустване</w:t>
            </w:r>
            <w:proofErr w:type="spellEnd"/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 xml:space="preserve"> в отводнителна система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670E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5563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23,00</w:t>
            </w:r>
          </w:p>
        </w:tc>
      </w:tr>
      <w:tr w:rsidR="00B474BE" w:rsidRPr="00B474BE" w14:paraId="61E332C8" w14:textId="77777777" w:rsidTr="00B474BE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1D6C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2821D" w14:textId="77777777" w:rsidR="00B474BE" w:rsidRPr="00B474BE" w:rsidRDefault="00B474BE" w:rsidP="00B474BE">
            <w:pPr>
              <w:spacing w:line="240" w:lineRule="auto"/>
              <w:jc w:val="right"/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b/>
                <w:bCs/>
                <w:spacing w:val="0"/>
                <w:sz w:val="20"/>
                <w:szCs w:val="20"/>
                <w:lang w:eastAsia="bg-BG"/>
              </w:rPr>
              <w:t xml:space="preserve">Общо: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701F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2A15" w14:textId="77777777" w:rsidR="00B474BE" w:rsidRPr="00B474BE" w:rsidRDefault="00B474BE" w:rsidP="00B474BE">
            <w:pPr>
              <w:spacing w:line="240" w:lineRule="auto"/>
              <w:jc w:val="center"/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</w:pPr>
            <w:r w:rsidRPr="00B474BE">
              <w:rPr>
                <w:rFonts w:eastAsia="Times New Roman" w:cs="Arial"/>
                <w:spacing w:val="0"/>
                <w:sz w:val="20"/>
                <w:szCs w:val="20"/>
                <w:lang w:eastAsia="bg-BG"/>
              </w:rPr>
              <w:t> </w:t>
            </w:r>
          </w:p>
        </w:tc>
      </w:tr>
    </w:tbl>
    <w:p w14:paraId="1C2CFA2D" w14:textId="77777777" w:rsidR="009D59FB" w:rsidRPr="00B474BE" w:rsidRDefault="009D59FB" w:rsidP="00B474BE">
      <w:bookmarkStart w:id="1" w:name="_GoBack"/>
      <w:bookmarkEnd w:id="1"/>
    </w:p>
    <w:sectPr w:rsidR="009D59FB" w:rsidRPr="00B474BE" w:rsidSect="00240B4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99D46" w14:textId="77777777" w:rsidR="0063299B" w:rsidRDefault="0063299B" w:rsidP="00A97898">
      <w:r>
        <w:separator/>
      </w:r>
    </w:p>
  </w:endnote>
  <w:endnote w:type="continuationSeparator" w:id="0">
    <w:p w14:paraId="14499D47" w14:textId="77777777" w:rsidR="0063299B" w:rsidRDefault="0063299B" w:rsidP="00A9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altName w:val="Segoe UI Semilight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835731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4499D49" w14:textId="63282430" w:rsidR="004B6471" w:rsidRDefault="004B6471">
            <w:pPr>
              <w:pStyle w:val="Footer"/>
              <w:jc w:val="right"/>
            </w:pPr>
            <w:r w:rsidRPr="004B6471">
              <w:rPr>
                <w:bCs/>
                <w:sz w:val="14"/>
                <w:szCs w:val="14"/>
              </w:rPr>
              <w:fldChar w:fldCharType="begin"/>
            </w:r>
            <w:r w:rsidRPr="004B6471">
              <w:rPr>
                <w:bCs/>
                <w:sz w:val="14"/>
                <w:szCs w:val="14"/>
              </w:rPr>
              <w:instrText xml:space="preserve"> PAGE </w:instrText>
            </w:r>
            <w:r w:rsidRPr="004B6471">
              <w:rPr>
                <w:bCs/>
                <w:sz w:val="14"/>
                <w:szCs w:val="14"/>
              </w:rPr>
              <w:fldChar w:fldCharType="separate"/>
            </w:r>
            <w:r w:rsidR="00B474BE">
              <w:rPr>
                <w:bCs/>
                <w:noProof/>
                <w:sz w:val="14"/>
                <w:szCs w:val="14"/>
              </w:rPr>
              <w:t>4</w:t>
            </w:r>
            <w:r w:rsidRPr="004B6471">
              <w:rPr>
                <w:bCs/>
                <w:sz w:val="14"/>
                <w:szCs w:val="14"/>
              </w:rPr>
              <w:fldChar w:fldCharType="end"/>
            </w:r>
            <w:r w:rsidRPr="004B6471">
              <w:rPr>
                <w:bCs/>
                <w:sz w:val="14"/>
                <w:szCs w:val="14"/>
                <w:lang w:val="en-US"/>
              </w:rPr>
              <w:t>/</w:t>
            </w:r>
            <w:r w:rsidRPr="004B6471">
              <w:rPr>
                <w:bCs/>
                <w:sz w:val="14"/>
                <w:szCs w:val="14"/>
              </w:rPr>
              <w:fldChar w:fldCharType="begin"/>
            </w:r>
            <w:r w:rsidRPr="004B6471">
              <w:rPr>
                <w:bCs/>
                <w:sz w:val="14"/>
                <w:szCs w:val="14"/>
              </w:rPr>
              <w:instrText xml:space="preserve"> NUMPAGES  </w:instrText>
            </w:r>
            <w:r w:rsidRPr="004B6471">
              <w:rPr>
                <w:bCs/>
                <w:sz w:val="14"/>
                <w:szCs w:val="14"/>
              </w:rPr>
              <w:fldChar w:fldCharType="separate"/>
            </w:r>
            <w:r w:rsidR="00B474BE">
              <w:rPr>
                <w:bCs/>
                <w:noProof/>
                <w:sz w:val="14"/>
                <w:szCs w:val="14"/>
              </w:rPr>
              <w:t>4</w:t>
            </w:r>
            <w:r w:rsidRPr="004B6471">
              <w:rPr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4499D4A" w14:textId="77777777" w:rsidR="00285631" w:rsidRPr="0065111B" w:rsidRDefault="00285631" w:rsidP="0065111B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color w:val="000000"/>
        <w:spacing w:val="0"/>
        <w:sz w:val="14"/>
        <w:szCs w:val="14"/>
        <w:lang w:val="en-GB" w:eastAsia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99D4C" w14:textId="77777777" w:rsidR="004B6471" w:rsidRPr="00C34ED2" w:rsidRDefault="004B6471" w:rsidP="004B6471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</w:pPr>
    <w:r w:rsidRPr="00C34ED2">
      <w:rPr>
        <w:rFonts w:cs="Frutiger Next for EVN Light"/>
        <w:b/>
        <w:bCs/>
        <w:noProof/>
        <w:color w:val="000000"/>
        <w:spacing w:val="0"/>
        <w:sz w:val="14"/>
        <w:szCs w:val="14"/>
        <w:lang w:val="en-US" w:eastAsia="bg-BG"/>
      </w:rPr>
      <w:t xml:space="preserve">Електроразпределение Юг ЕАД </w:t>
    </w:r>
    <w:r w:rsidRPr="00C34ED2">
      <w:rPr>
        <w:rFonts w:cs="Frutiger Next for EVN Light"/>
        <w:b/>
        <w:bCs/>
        <w:noProof/>
        <w:color w:val="000000"/>
        <w:spacing w:val="0"/>
        <w:sz w:val="14"/>
        <w:szCs w:val="14"/>
        <w:lang w:val="en-US" w:eastAsia="bg-BG"/>
      </w:rPr>
      <w:tab/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 xml:space="preserve">ул. Христо Г. Данов 37 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ab/>
      <w:t>Свържете се с нас: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ab/>
      <w:t>info@elyug.bg</w:t>
    </w:r>
  </w:p>
  <w:p w14:paraId="14499D4D" w14:textId="77777777" w:rsidR="004B6471" w:rsidRPr="004B6471" w:rsidRDefault="004B6471" w:rsidP="004B6471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color w:val="000000"/>
        <w:spacing w:val="0"/>
        <w:sz w:val="14"/>
        <w:szCs w:val="14"/>
        <w:lang w:val="en-GB" w:eastAsia="bg-BG"/>
      </w:rPr>
    </w:pP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 xml:space="preserve">ЕИК 115552190 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ab/>
      <w:t xml:space="preserve">4000 Пловдив, България 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ab/>
      <w:t>т 0700 1 0007</w:t>
    </w:r>
    <w:r>
      <w:rPr>
        <w:rFonts w:cs="Frutiger Next for EVN Light"/>
        <w:color w:val="000000"/>
        <w:spacing w:val="0"/>
        <w:sz w:val="14"/>
        <w:szCs w:val="14"/>
        <w:lang w:val="en-GB" w:eastAsia="bg-BG"/>
      </w:rPr>
      <w:t xml:space="preserve"> </w:t>
    </w:r>
    <w:r>
      <w:rPr>
        <w:rFonts w:cs="Frutiger Next for EVN Light"/>
        <w:color w:val="000000"/>
        <w:spacing w:val="0"/>
        <w:sz w:val="14"/>
        <w:szCs w:val="14"/>
        <w:lang w:val="en-GB" w:eastAsia="bg-BG"/>
      </w:rPr>
      <w:tab/>
      <w:t>www.</w:t>
    </w:r>
    <w:r w:rsidRPr="0065111B">
      <w:rPr>
        <w:rFonts w:cs="Frutiger Next for EVN Light"/>
        <w:color w:val="000000"/>
        <w:spacing w:val="0"/>
        <w:sz w:val="14"/>
        <w:szCs w:val="14"/>
        <w:lang w:val="en-GB" w:eastAsia="bg-BG"/>
      </w:rPr>
      <w:t>elyug.bg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99D44" w14:textId="77777777" w:rsidR="0063299B" w:rsidRDefault="0063299B" w:rsidP="00A97898">
      <w:r>
        <w:separator/>
      </w:r>
    </w:p>
  </w:footnote>
  <w:footnote w:type="continuationSeparator" w:id="0">
    <w:p w14:paraId="14499D45" w14:textId="77777777" w:rsidR="0063299B" w:rsidRDefault="0063299B" w:rsidP="00A97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99D48" w14:textId="77777777" w:rsidR="00285631" w:rsidRPr="00640A81" w:rsidRDefault="00285631" w:rsidP="00640A81">
    <w:pPr>
      <w:pStyle w:val="Header"/>
      <w:spacing w:line="200" w:lineRule="exac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99D4B" w14:textId="77777777" w:rsidR="004B6471" w:rsidRDefault="004B6471">
    <w:pPr>
      <w:pStyle w:val="Header"/>
    </w:pPr>
    <w:r>
      <w:rPr>
        <w:noProof/>
        <w:sz w:val="16"/>
        <w:szCs w:val="16"/>
        <w:lang w:eastAsia="bg-BG"/>
      </w:rPr>
      <w:drawing>
        <wp:anchor distT="0" distB="0" distL="114300" distR="114300" simplePos="0" relativeHeight="251658240" behindDoc="1" locked="0" layoutInCell="1" allowOverlap="1" wp14:anchorId="14499D4E" wp14:editId="14499D4F">
          <wp:simplePos x="0" y="0"/>
          <wp:positionH relativeFrom="column">
            <wp:posOffset>5158740</wp:posOffset>
          </wp:positionH>
          <wp:positionV relativeFrom="paragraph">
            <wp:posOffset>-88900</wp:posOffset>
          </wp:positionV>
          <wp:extent cx="1152525" cy="504190"/>
          <wp:effectExtent l="0" t="0" r="9525" b="0"/>
          <wp:wrapThrough wrapText="bothSides">
            <wp:wrapPolygon edited="0">
              <wp:start x="18208" y="0"/>
              <wp:lineTo x="0" y="4081"/>
              <wp:lineTo x="0" y="20403"/>
              <wp:lineTo x="7855" y="20403"/>
              <wp:lineTo x="11425" y="20403"/>
              <wp:lineTo x="14281" y="20403"/>
              <wp:lineTo x="15352" y="17955"/>
              <wp:lineTo x="14995" y="13058"/>
              <wp:lineTo x="21421" y="11426"/>
              <wp:lineTo x="21421" y="1632"/>
              <wp:lineTo x="20707" y="0"/>
              <wp:lineTo x="18208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_Logo_14mm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50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2B1"/>
    <w:multiLevelType w:val="hybridMultilevel"/>
    <w:tmpl w:val="6B66BC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56697"/>
    <w:multiLevelType w:val="multilevel"/>
    <w:tmpl w:val="4FDAD042"/>
    <w:styleLink w:val="EVNList"/>
    <w:lvl w:ilvl="0">
      <w:start w:val="1"/>
      <w:numFmt w:val="bullet"/>
      <w:lvlText w:val=""/>
      <w:lvlJc w:val="left"/>
      <w:pPr>
        <w:tabs>
          <w:tab w:val="num" w:pos="255"/>
        </w:tabs>
        <w:ind w:left="255" w:hanging="255"/>
      </w:pPr>
      <w:rPr>
        <w:rFonts w:ascii="Frutiger Next for EVN Light" w:hAnsi="Frutiger Next for EVN Light" w:hint="default"/>
        <w:sz w:val="19"/>
      </w:rPr>
    </w:lvl>
    <w:lvl w:ilvl="1">
      <w:start w:val="1"/>
      <w:numFmt w:val="bullet"/>
      <w:lvlText w:val="–"/>
      <w:lvlJc w:val="left"/>
      <w:pPr>
        <w:tabs>
          <w:tab w:val="num" w:pos="510"/>
        </w:tabs>
        <w:ind w:left="510" w:hanging="255"/>
      </w:pPr>
      <w:rPr>
        <w:rFonts w:ascii="Frutiger Next for EVN Light" w:hAnsi="Frutiger Next for EVN Light" w:hint="default"/>
        <w:sz w:val="19"/>
      </w:rPr>
    </w:lvl>
    <w:lvl w:ilvl="2">
      <w:start w:val="1"/>
      <w:numFmt w:val="bullet"/>
      <w:lvlText w:val="–"/>
      <w:lvlJc w:val="left"/>
      <w:pPr>
        <w:tabs>
          <w:tab w:val="num" w:pos="765"/>
        </w:tabs>
        <w:ind w:left="765" w:hanging="255"/>
      </w:pPr>
      <w:rPr>
        <w:rFonts w:ascii="Frutiger Next for EVN Light" w:hAnsi="Frutiger Next for EVN Light" w:hint="default"/>
      </w:rPr>
    </w:lvl>
    <w:lvl w:ilvl="3">
      <w:start w:val="1"/>
      <w:numFmt w:val="bullet"/>
      <w:lvlText w:val="–"/>
      <w:lvlJc w:val="left"/>
      <w:pPr>
        <w:tabs>
          <w:tab w:val="num" w:pos="1021"/>
        </w:tabs>
        <w:ind w:left="1020" w:hanging="255"/>
      </w:pPr>
      <w:rPr>
        <w:rFonts w:ascii="Frutiger Next for EVN Light" w:hAnsi="Frutiger Next for EVN Light" w:hint="default"/>
      </w:rPr>
    </w:lvl>
    <w:lvl w:ilvl="4">
      <w:start w:val="1"/>
      <w:numFmt w:val="bullet"/>
      <w:lvlText w:val="–"/>
      <w:lvlJc w:val="left"/>
      <w:pPr>
        <w:tabs>
          <w:tab w:val="num" w:pos="1276"/>
        </w:tabs>
        <w:ind w:left="1275" w:hanging="255"/>
      </w:pPr>
      <w:rPr>
        <w:rFonts w:ascii="Frutiger Next for EVN Light" w:hAnsi="Frutiger Next for EVN Light" w:hint="default"/>
      </w:rPr>
    </w:lvl>
    <w:lvl w:ilvl="5">
      <w:start w:val="1"/>
      <w:numFmt w:val="bullet"/>
      <w:lvlText w:val="–"/>
      <w:lvlJc w:val="left"/>
      <w:pPr>
        <w:tabs>
          <w:tab w:val="num" w:pos="1531"/>
        </w:tabs>
        <w:ind w:left="1530" w:hanging="255"/>
      </w:pPr>
      <w:rPr>
        <w:rFonts w:ascii="Frutiger Next for EVN Light" w:hAnsi="Frutiger Next for EVN Light" w:hint="default"/>
      </w:rPr>
    </w:lvl>
    <w:lvl w:ilvl="6">
      <w:start w:val="1"/>
      <w:numFmt w:val="bullet"/>
      <w:lvlText w:val="–"/>
      <w:lvlJc w:val="left"/>
      <w:pPr>
        <w:tabs>
          <w:tab w:val="num" w:pos="1786"/>
        </w:tabs>
        <w:ind w:left="1785" w:hanging="255"/>
      </w:pPr>
      <w:rPr>
        <w:rFonts w:ascii="Frutiger Next for EVN Light" w:hAnsi="Frutiger Next for EVN Light" w:hint="default"/>
      </w:rPr>
    </w:lvl>
    <w:lvl w:ilvl="7">
      <w:start w:val="1"/>
      <w:numFmt w:val="bullet"/>
      <w:lvlText w:val="–"/>
      <w:lvlJc w:val="left"/>
      <w:pPr>
        <w:tabs>
          <w:tab w:val="num" w:pos="2041"/>
        </w:tabs>
        <w:ind w:left="2040" w:hanging="255"/>
      </w:pPr>
      <w:rPr>
        <w:rFonts w:ascii="Frutiger Next for EVN Light" w:hAnsi="Frutiger Next for EVN Light" w:hint="default"/>
      </w:rPr>
    </w:lvl>
    <w:lvl w:ilvl="8">
      <w:start w:val="1"/>
      <w:numFmt w:val="bullet"/>
      <w:lvlText w:val="–"/>
      <w:lvlJc w:val="left"/>
      <w:pPr>
        <w:tabs>
          <w:tab w:val="num" w:pos="2296"/>
        </w:tabs>
        <w:ind w:left="2295" w:hanging="255"/>
      </w:pPr>
      <w:rPr>
        <w:rFonts w:ascii="Frutiger Next for EVN Light" w:hAnsi="Frutiger Next for EVN Light" w:hint="default"/>
      </w:rPr>
    </w:lvl>
  </w:abstractNum>
  <w:abstractNum w:abstractNumId="2">
    <w:nsid w:val="13392100"/>
    <w:multiLevelType w:val="multilevel"/>
    <w:tmpl w:val="4FDAD042"/>
    <w:numStyleLink w:val="EVNList"/>
  </w:abstractNum>
  <w:abstractNum w:abstractNumId="3">
    <w:nsid w:val="13B374B8"/>
    <w:multiLevelType w:val="hybridMultilevel"/>
    <w:tmpl w:val="08364C18"/>
    <w:lvl w:ilvl="0" w:tplc="11C07670">
      <w:start w:val="1"/>
      <w:numFmt w:val="bullet"/>
      <w:pStyle w:val="EVNBulletPoints1"/>
      <w:lvlText w:val="−"/>
      <w:lvlJc w:val="left"/>
      <w:pPr>
        <w:ind w:left="720" w:hanging="360"/>
      </w:pPr>
      <w:rPr>
        <w:rFonts w:ascii="Frutiger Next for EVN Light" w:hAnsi="Frutiger Next for EVN Light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721FA"/>
    <w:multiLevelType w:val="multilevel"/>
    <w:tmpl w:val="4FDAD042"/>
    <w:numStyleLink w:val="EVNList"/>
  </w:abstractNum>
  <w:abstractNum w:abstractNumId="5">
    <w:nsid w:val="17DE590C"/>
    <w:multiLevelType w:val="hybridMultilevel"/>
    <w:tmpl w:val="CC6E3594"/>
    <w:lvl w:ilvl="0" w:tplc="2DE29CB4">
      <w:start w:val="1"/>
      <w:numFmt w:val="bullet"/>
      <w:pStyle w:val="EVNBulletPoints3"/>
      <w:lvlText w:val=""/>
      <w:lvlJc w:val="left"/>
      <w:pPr>
        <w:ind w:left="720" w:hanging="360"/>
      </w:pPr>
      <w:rPr>
        <w:rFonts w:ascii="Frutiger Next for EVN Light" w:hAnsi="Frutiger Next for EVN Light" w:hint="default"/>
        <w:color w:val="8C8C8C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525BC"/>
    <w:multiLevelType w:val="hybridMultilevel"/>
    <w:tmpl w:val="34C00854"/>
    <w:lvl w:ilvl="0" w:tplc="4F0600E8">
      <w:start w:val="1"/>
      <w:numFmt w:val="decimal"/>
      <w:lvlText w:val="%1"/>
      <w:lvlJc w:val="left"/>
      <w:pPr>
        <w:ind w:left="1440" w:hanging="360"/>
      </w:pPr>
      <w:rPr>
        <w:rFonts w:eastAsia="Times New Roman" w:cs="Times New Roman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633656"/>
    <w:multiLevelType w:val="hybridMultilevel"/>
    <w:tmpl w:val="34C00854"/>
    <w:lvl w:ilvl="0" w:tplc="4F0600E8">
      <w:start w:val="1"/>
      <w:numFmt w:val="decimal"/>
      <w:lvlText w:val="%1"/>
      <w:lvlJc w:val="left"/>
      <w:pPr>
        <w:ind w:left="1440" w:hanging="360"/>
      </w:pPr>
      <w:rPr>
        <w:rFonts w:eastAsia="Times New Roman" w:cs="Times New Roman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7CD616D"/>
    <w:multiLevelType w:val="multilevel"/>
    <w:tmpl w:val="0C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39F113EE"/>
    <w:multiLevelType w:val="hybridMultilevel"/>
    <w:tmpl w:val="84DA2E5A"/>
    <w:lvl w:ilvl="0" w:tplc="B9322686">
      <w:start w:val="1"/>
      <w:numFmt w:val="bullet"/>
      <w:lvlText w:val=""/>
      <w:lvlJc w:val="left"/>
      <w:pPr>
        <w:ind w:left="720" w:hanging="360"/>
      </w:pPr>
      <w:rPr>
        <w:rFonts w:ascii="Frutiger Next for EVN Light" w:hAnsi="Frutiger Next for EVN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E42CD"/>
    <w:multiLevelType w:val="multilevel"/>
    <w:tmpl w:val="4FDAD042"/>
    <w:numStyleLink w:val="EVNList"/>
  </w:abstractNum>
  <w:abstractNum w:abstractNumId="11">
    <w:nsid w:val="3FC41107"/>
    <w:multiLevelType w:val="multilevel"/>
    <w:tmpl w:val="BD863076"/>
    <w:lvl w:ilvl="0">
      <w:start w:val="1"/>
      <w:numFmt w:val="bullet"/>
      <w:lvlText w:val=""/>
      <w:lvlJc w:val="left"/>
      <w:pPr>
        <w:ind w:left="255" w:hanging="255"/>
      </w:pPr>
      <w:rPr>
        <w:rFonts w:ascii="Frutiger Next for EVN Light" w:hAnsi="Frutiger Next for EVN Light" w:hint="default"/>
        <w:sz w:val="19"/>
      </w:rPr>
    </w:lvl>
    <w:lvl w:ilvl="1">
      <w:start w:val="1"/>
      <w:numFmt w:val="bullet"/>
      <w:lvlText w:val="−"/>
      <w:lvlJc w:val="left"/>
      <w:pPr>
        <w:ind w:left="510" w:hanging="255"/>
      </w:pPr>
      <w:rPr>
        <w:rFonts w:ascii="Calibri" w:hAnsi="Calibri" w:hint="default"/>
        <w:sz w:val="19"/>
      </w:rPr>
    </w:lvl>
    <w:lvl w:ilvl="2">
      <w:start w:val="1"/>
      <w:numFmt w:val="bullet"/>
      <w:lvlText w:val="−"/>
      <w:lvlJc w:val="left"/>
      <w:pPr>
        <w:ind w:left="765" w:hanging="255"/>
      </w:pPr>
      <w:rPr>
        <w:rFonts w:ascii="Calibri" w:hAnsi="Calibri" w:hint="default"/>
      </w:rPr>
    </w:lvl>
    <w:lvl w:ilvl="3">
      <w:start w:val="1"/>
      <w:numFmt w:val="bullet"/>
      <w:lvlText w:val="−"/>
      <w:lvlJc w:val="left"/>
      <w:pPr>
        <w:ind w:left="1020" w:hanging="255"/>
      </w:pPr>
      <w:rPr>
        <w:rFonts w:ascii="Calibri" w:hAnsi="Calibri" w:hint="default"/>
      </w:rPr>
    </w:lvl>
    <w:lvl w:ilvl="4">
      <w:start w:val="1"/>
      <w:numFmt w:val="bullet"/>
      <w:lvlText w:val="−"/>
      <w:lvlJc w:val="left"/>
      <w:pPr>
        <w:ind w:left="1275" w:hanging="255"/>
      </w:pPr>
      <w:rPr>
        <w:rFonts w:ascii="Calibri" w:hAnsi="Calibri" w:hint="default"/>
      </w:rPr>
    </w:lvl>
    <w:lvl w:ilvl="5">
      <w:start w:val="1"/>
      <w:numFmt w:val="bullet"/>
      <w:lvlText w:val="−"/>
      <w:lvlJc w:val="left"/>
      <w:pPr>
        <w:ind w:left="1530" w:hanging="255"/>
      </w:pPr>
      <w:rPr>
        <w:rFonts w:ascii="Calibri" w:hAnsi="Calibri" w:hint="default"/>
      </w:rPr>
    </w:lvl>
    <w:lvl w:ilvl="6">
      <w:start w:val="1"/>
      <w:numFmt w:val="bullet"/>
      <w:lvlText w:val="−"/>
      <w:lvlJc w:val="left"/>
      <w:pPr>
        <w:ind w:left="1785" w:hanging="255"/>
      </w:pPr>
      <w:rPr>
        <w:rFonts w:ascii="Calibri" w:hAnsi="Calibri" w:hint="default"/>
      </w:rPr>
    </w:lvl>
    <w:lvl w:ilvl="7">
      <w:start w:val="1"/>
      <w:numFmt w:val="bullet"/>
      <w:lvlText w:val="−"/>
      <w:lvlJc w:val="left"/>
      <w:pPr>
        <w:ind w:left="2040" w:hanging="255"/>
      </w:pPr>
      <w:rPr>
        <w:rFonts w:ascii="Calibri" w:hAnsi="Calibri" w:hint="default"/>
      </w:rPr>
    </w:lvl>
    <w:lvl w:ilvl="8">
      <w:start w:val="1"/>
      <w:numFmt w:val="bullet"/>
      <w:lvlText w:val="−"/>
      <w:lvlJc w:val="left"/>
      <w:pPr>
        <w:ind w:left="2295" w:hanging="255"/>
      </w:pPr>
      <w:rPr>
        <w:rFonts w:ascii="Calibri" w:hAnsi="Calibri" w:hint="default"/>
      </w:rPr>
    </w:lvl>
  </w:abstractNum>
  <w:abstractNum w:abstractNumId="12">
    <w:nsid w:val="401E704C"/>
    <w:multiLevelType w:val="multilevel"/>
    <w:tmpl w:val="4FDAD042"/>
    <w:numStyleLink w:val="EVNList"/>
  </w:abstractNum>
  <w:abstractNum w:abstractNumId="13">
    <w:nsid w:val="407F7950"/>
    <w:multiLevelType w:val="hybridMultilevel"/>
    <w:tmpl w:val="6E32EAF8"/>
    <w:lvl w:ilvl="0" w:tplc="94504640">
      <w:start w:val="1"/>
      <w:numFmt w:val="bullet"/>
      <w:pStyle w:val="EVNBulletPoints2"/>
      <w:lvlText w:val=""/>
      <w:lvlJc w:val="left"/>
      <w:pPr>
        <w:ind w:left="360" w:hanging="360"/>
      </w:pPr>
      <w:rPr>
        <w:rFonts w:ascii="Frutiger Next for EVN Light" w:hAnsi="Frutiger Next for EVN Light" w:hint="default"/>
        <w:color w:val="E0001B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D430D0"/>
    <w:multiLevelType w:val="hybridMultilevel"/>
    <w:tmpl w:val="0B4013A4"/>
    <w:lvl w:ilvl="0" w:tplc="87426BB8">
      <w:start w:val="63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FD72E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59031692"/>
    <w:multiLevelType w:val="multilevel"/>
    <w:tmpl w:val="4FDAD042"/>
    <w:numStyleLink w:val="EVNList"/>
  </w:abstractNum>
  <w:abstractNum w:abstractNumId="17">
    <w:nsid w:val="68AC6B12"/>
    <w:multiLevelType w:val="multilevel"/>
    <w:tmpl w:val="4FDAD042"/>
    <w:numStyleLink w:val="EVNList"/>
  </w:abstractNum>
  <w:abstractNum w:abstractNumId="18">
    <w:nsid w:val="6D8133F7"/>
    <w:multiLevelType w:val="multilevel"/>
    <w:tmpl w:val="4FDAD042"/>
    <w:numStyleLink w:val="EVNList"/>
  </w:abstractNum>
  <w:abstractNum w:abstractNumId="19">
    <w:nsid w:val="6E197F3D"/>
    <w:multiLevelType w:val="hybridMultilevel"/>
    <w:tmpl w:val="143C9DF6"/>
    <w:lvl w:ilvl="0" w:tplc="71A2E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D43BE4"/>
    <w:multiLevelType w:val="hybridMultilevel"/>
    <w:tmpl w:val="750CDC1C"/>
    <w:lvl w:ilvl="0" w:tplc="EC9A8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91034A"/>
    <w:multiLevelType w:val="hybridMultilevel"/>
    <w:tmpl w:val="AB7AF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21"/>
  </w:num>
  <w:num w:numId="5">
    <w:abstractNumId w:val="9"/>
  </w:num>
  <w:num w:numId="6">
    <w:abstractNumId w:val="1"/>
  </w:num>
  <w:num w:numId="7">
    <w:abstractNumId w:val="17"/>
  </w:num>
  <w:num w:numId="8">
    <w:abstractNumId w:val="4"/>
  </w:num>
  <w:num w:numId="9">
    <w:abstractNumId w:val="11"/>
  </w:num>
  <w:num w:numId="10">
    <w:abstractNumId w:val="10"/>
  </w:num>
  <w:num w:numId="11">
    <w:abstractNumId w:val="18"/>
  </w:num>
  <w:num w:numId="12">
    <w:abstractNumId w:val="15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0"/>
  </w:num>
  <w:num w:numId="18">
    <w:abstractNumId w:val="14"/>
  </w:num>
  <w:num w:numId="19">
    <w:abstractNumId w:val="20"/>
  </w:num>
  <w:num w:numId="20">
    <w:abstractNumId w:val="7"/>
  </w:num>
  <w:num w:numId="21">
    <w:abstractNumId w:val="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567"/>
  <w:hyphenationZone w:val="425"/>
  <w:drawingGridHorizontalSpacing w:val="284"/>
  <w:drawingGridVerticalSpacing w:val="284"/>
  <w:doNotUseMarginsForDrawingGridOrigin/>
  <w:drawingGridHorizontalOrigin w:val="1418"/>
  <w:drawingGridVerticalOrigin w:val="1701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C1C"/>
    <w:rsid w:val="0001435C"/>
    <w:rsid w:val="00040367"/>
    <w:rsid w:val="00040CA4"/>
    <w:rsid w:val="00097C1F"/>
    <w:rsid w:val="00107303"/>
    <w:rsid w:val="00160D8D"/>
    <w:rsid w:val="001725AC"/>
    <w:rsid w:val="00182385"/>
    <w:rsid w:val="00187C1C"/>
    <w:rsid w:val="00231EBD"/>
    <w:rsid w:val="00240B4B"/>
    <w:rsid w:val="0027382C"/>
    <w:rsid w:val="002855F3"/>
    <w:rsid w:val="00285631"/>
    <w:rsid w:val="0029199D"/>
    <w:rsid w:val="00292AB7"/>
    <w:rsid w:val="003027E9"/>
    <w:rsid w:val="00311E40"/>
    <w:rsid w:val="00312F01"/>
    <w:rsid w:val="003131BB"/>
    <w:rsid w:val="00360EAC"/>
    <w:rsid w:val="0036108E"/>
    <w:rsid w:val="00375977"/>
    <w:rsid w:val="00390261"/>
    <w:rsid w:val="003E7F87"/>
    <w:rsid w:val="0041143C"/>
    <w:rsid w:val="004217CF"/>
    <w:rsid w:val="00443B90"/>
    <w:rsid w:val="00451ECA"/>
    <w:rsid w:val="00473B1B"/>
    <w:rsid w:val="004B6471"/>
    <w:rsid w:val="004C1C16"/>
    <w:rsid w:val="004D4CE0"/>
    <w:rsid w:val="004D4DA3"/>
    <w:rsid w:val="004F71E4"/>
    <w:rsid w:val="005376D3"/>
    <w:rsid w:val="00553D3E"/>
    <w:rsid w:val="00581B19"/>
    <w:rsid w:val="00582894"/>
    <w:rsid w:val="005E16CB"/>
    <w:rsid w:val="00611FBE"/>
    <w:rsid w:val="0063299B"/>
    <w:rsid w:val="00640A81"/>
    <w:rsid w:val="00641C88"/>
    <w:rsid w:val="00647E3C"/>
    <w:rsid w:val="0065111B"/>
    <w:rsid w:val="00652AFF"/>
    <w:rsid w:val="006649C9"/>
    <w:rsid w:val="00665312"/>
    <w:rsid w:val="006A01D7"/>
    <w:rsid w:val="006A2ABB"/>
    <w:rsid w:val="006B4345"/>
    <w:rsid w:val="007455A9"/>
    <w:rsid w:val="00757C1A"/>
    <w:rsid w:val="007759AF"/>
    <w:rsid w:val="007A5A94"/>
    <w:rsid w:val="007B0EBC"/>
    <w:rsid w:val="007E0753"/>
    <w:rsid w:val="007F0B14"/>
    <w:rsid w:val="00814034"/>
    <w:rsid w:val="00820F0F"/>
    <w:rsid w:val="0086246B"/>
    <w:rsid w:val="008E5D95"/>
    <w:rsid w:val="009375AE"/>
    <w:rsid w:val="009A0B47"/>
    <w:rsid w:val="009B1DAD"/>
    <w:rsid w:val="009C5A5D"/>
    <w:rsid w:val="009D59FB"/>
    <w:rsid w:val="009F2737"/>
    <w:rsid w:val="009F6E70"/>
    <w:rsid w:val="00A07A43"/>
    <w:rsid w:val="00A1187D"/>
    <w:rsid w:val="00A3090B"/>
    <w:rsid w:val="00A6131B"/>
    <w:rsid w:val="00A67D32"/>
    <w:rsid w:val="00A77526"/>
    <w:rsid w:val="00A80E93"/>
    <w:rsid w:val="00A85BAD"/>
    <w:rsid w:val="00A97898"/>
    <w:rsid w:val="00AA05A7"/>
    <w:rsid w:val="00AF6213"/>
    <w:rsid w:val="00B021FF"/>
    <w:rsid w:val="00B32B53"/>
    <w:rsid w:val="00B335DC"/>
    <w:rsid w:val="00B44886"/>
    <w:rsid w:val="00B474BE"/>
    <w:rsid w:val="00B905E3"/>
    <w:rsid w:val="00BC3782"/>
    <w:rsid w:val="00BE6C51"/>
    <w:rsid w:val="00C30415"/>
    <w:rsid w:val="00C34ED2"/>
    <w:rsid w:val="00C40581"/>
    <w:rsid w:val="00C612DC"/>
    <w:rsid w:val="00C668F2"/>
    <w:rsid w:val="00C671AE"/>
    <w:rsid w:val="00C9140F"/>
    <w:rsid w:val="00CB0DA3"/>
    <w:rsid w:val="00D317EB"/>
    <w:rsid w:val="00D35124"/>
    <w:rsid w:val="00D54178"/>
    <w:rsid w:val="00DA419C"/>
    <w:rsid w:val="00DB39F9"/>
    <w:rsid w:val="00DB4B47"/>
    <w:rsid w:val="00DF306C"/>
    <w:rsid w:val="00E02368"/>
    <w:rsid w:val="00E127BD"/>
    <w:rsid w:val="00E24321"/>
    <w:rsid w:val="00EB68E2"/>
    <w:rsid w:val="00F05CC2"/>
    <w:rsid w:val="00F34BEB"/>
    <w:rsid w:val="00F6351C"/>
    <w:rsid w:val="00F86DB3"/>
    <w:rsid w:val="00FB5335"/>
    <w:rsid w:val="00FC3F15"/>
    <w:rsid w:val="00F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4499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rutiger Next for EVN Light" w:eastAsia="Frutiger Next for EVN Light" w:hAnsi="Frutiger Next for EVN Light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C2"/>
    <w:pPr>
      <w:spacing w:line="280" w:lineRule="exact"/>
    </w:pPr>
    <w:rPr>
      <w:spacing w:val="4"/>
      <w:sz w:val="19"/>
      <w:szCs w:val="19"/>
      <w:lang w:eastAsia="de-AT"/>
    </w:rPr>
  </w:style>
  <w:style w:type="paragraph" w:styleId="Heading1">
    <w:name w:val="heading 1"/>
    <w:aliases w:val="EVN Header 1"/>
    <w:basedOn w:val="Normal"/>
    <w:next w:val="Normal"/>
    <w:link w:val="Heading1Char"/>
    <w:uiPriority w:val="9"/>
    <w:qFormat/>
    <w:rsid w:val="00665312"/>
    <w:pPr>
      <w:keepNext/>
      <w:keepLines/>
      <w:numPr>
        <w:numId w:val="1"/>
      </w:numPr>
      <w:tabs>
        <w:tab w:val="left" w:pos="369"/>
      </w:tabs>
      <w:spacing w:before="120" w:after="120" w:line="240" w:lineRule="exact"/>
      <w:ind w:left="369" w:right="1701" w:hanging="369"/>
      <w:outlineLvl w:val="0"/>
    </w:pPr>
    <w:rPr>
      <w:rFonts w:eastAsia="Times New Roman"/>
      <w:b/>
      <w:bCs/>
      <w:color w:val="000000"/>
      <w:szCs w:val="28"/>
    </w:rPr>
  </w:style>
  <w:style w:type="paragraph" w:styleId="Heading2">
    <w:name w:val="heading 2"/>
    <w:aliases w:val="EVN Header 2"/>
    <w:basedOn w:val="Normal"/>
    <w:next w:val="Normal"/>
    <w:link w:val="Heading2Char"/>
    <w:uiPriority w:val="9"/>
    <w:unhideWhenUsed/>
    <w:qFormat/>
    <w:rsid w:val="004D4CE0"/>
    <w:pPr>
      <w:keepNext/>
      <w:keepLines/>
      <w:numPr>
        <w:ilvl w:val="1"/>
        <w:numId w:val="1"/>
      </w:numPr>
      <w:tabs>
        <w:tab w:val="left" w:pos="567"/>
      </w:tabs>
      <w:spacing w:before="60" w:after="60"/>
      <w:ind w:left="567" w:right="1701" w:hanging="567"/>
      <w:outlineLvl w:val="1"/>
    </w:pPr>
    <w:rPr>
      <w:rFonts w:eastAsia="Times New Roman"/>
      <w:b/>
      <w:bCs/>
      <w:color w:val="8C8C8C"/>
      <w:szCs w:val="26"/>
    </w:rPr>
  </w:style>
  <w:style w:type="paragraph" w:styleId="Heading3">
    <w:name w:val="heading 3"/>
    <w:aliases w:val="EVN Header 3"/>
    <w:basedOn w:val="Normal"/>
    <w:next w:val="Normal"/>
    <w:link w:val="Heading3Char"/>
    <w:uiPriority w:val="9"/>
    <w:unhideWhenUsed/>
    <w:qFormat/>
    <w:rsid w:val="00665312"/>
    <w:pPr>
      <w:keepNext/>
      <w:numPr>
        <w:ilvl w:val="2"/>
        <w:numId w:val="1"/>
      </w:numPr>
      <w:tabs>
        <w:tab w:val="left" w:pos="709"/>
      </w:tabs>
      <w:spacing w:before="60" w:after="60" w:line="240" w:lineRule="exact"/>
      <w:ind w:left="709" w:right="1701" w:hanging="709"/>
      <w:outlineLvl w:val="2"/>
    </w:pPr>
    <w:rPr>
      <w:rFonts w:eastAsia="Times New Roman"/>
      <w:bCs/>
      <w:color w:val="000000"/>
      <w:szCs w:val="26"/>
    </w:rPr>
  </w:style>
  <w:style w:type="paragraph" w:styleId="Heading4">
    <w:name w:val="heading 4"/>
    <w:aliases w:val="EVN Header 4"/>
    <w:basedOn w:val="Normal"/>
    <w:next w:val="Normal"/>
    <w:link w:val="Heading4Char"/>
    <w:uiPriority w:val="9"/>
    <w:unhideWhenUsed/>
    <w:qFormat/>
    <w:rsid w:val="00665312"/>
    <w:pPr>
      <w:keepNext/>
      <w:numPr>
        <w:ilvl w:val="3"/>
        <w:numId w:val="1"/>
      </w:numPr>
      <w:tabs>
        <w:tab w:val="left" w:pos="851"/>
      </w:tabs>
      <w:spacing w:before="60" w:after="60" w:line="240" w:lineRule="exact"/>
      <w:ind w:left="851" w:hanging="851"/>
      <w:outlineLvl w:val="3"/>
    </w:pPr>
    <w:rPr>
      <w:rFonts w:eastAsia="Times New Roman"/>
      <w:bCs/>
      <w:color w:val="000000"/>
      <w:szCs w:val="28"/>
    </w:rPr>
  </w:style>
  <w:style w:type="paragraph" w:styleId="Heading5">
    <w:name w:val="heading 5"/>
    <w:aliases w:val="EVN Header 5"/>
    <w:basedOn w:val="Normal"/>
    <w:next w:val="Normal"/>
    <w:link w:val="Heading5Char"/>
    <w:uiPriority w:val="9"/>
    <w:unhideWhenUsed/>
    <w:qFormat/>
    <w:rsid w:val="00665312"/>
    <w:pPr>
      <w:numPr>
        <w:ilvl w:val="4"/>
        <w:numId w:val="1"/>
      </w:numPr>
      <w:tabs>
        <w:tab w:val="left" w:pos="992"/>
      </w:tabs>
      <w:spacing w:before="60" w:after="60" w:line="240" w:lineRule="exact"/>
      <w:ind w:left="992" w:right="1701" w:hanging="992"/>
      <w:outlineLvl w:val="4"/>
    </w:pPr>
    <w:rPr>
      <w:rFonts w:eastAsia="Times New Roman"/>
      <w:bCs/>
      <w:iCs/>
      <w:color w:val="00000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A0B47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B47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B47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B47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VN Header 1 Char"/>
    <w:link w:val="Heading1"/>
    <w:uiPriority w:val="9"/>
    <w:rsid w:val="00665312"/>
    <w:rPr>
      <w:rFonts w:eastAsia="Times New Roman"/>
      <w:b/>
      <w:bCs/>
      <w:color w:val="000000"/>
      <w:spacing w:val="4"/>
      <w:sz w:val="19"/>
      <w:szCs w:val="28"/>
    </w:rPr>
  </w:style>
  <w:style w:type="character" w:customStyle="1" w:styleId="Heading2Char">
    <w:name w:val="Heading 2 Char"/>
    <w:aliases w:val="EVN Header 2 Char"/>
    <w:link w:val="Heading2"/>
    <w:uiPriority w:val="9"/>
    <w:rsid w:val="004D4CE0"/>
    <w:rPr>
      <w:rFonts w:eastAsia="Times New Roman"/>
      <w:b/>
      <w:bCs/>
      <w:color w:val="8C8C8C"/>
      <w:spacing w:val="4"/>
      <w:sz w:val="19"/>
      <w:szCs w:val="26"/>
      <w:lang w:val="de-AT" w:eastAsia="de-A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B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5B6D"/>
    <w:rPr>
      <w:rFonts w:ascii="Tahoma" w:hAnsi="Tahoma" w:cs="Tahoma"/>
      <w:sz w:val="16"/>
      <w:szCs w:val="16"/>
    </w:rPr>
  </w:style>
  <w:style w:type="paragraph" w:styleId="Title">
    <w:name w:val="Title"/>
    <w:aliases w:val="EVN Title Colour"/>
    <w:basedOn w:val="Normal"/>
    <w:next w:val="Normal"/>
    <w:link w:val="TitleChar"/>
    <w:uiPriority w:val="10"/>
    <w:qFormat/>
    <w:rsid w:val="00A67D32"/>
    <w:pPr>
      <w:spacing w:after="240" w:line="600" w:lineRule="exact"/>
      <w:outlineLvl w:val="0"/>
    </w:pPr>
    <w:rPr>
      <w:rFonts w:eastAsia="Times New Roman"/>
      <w:bCs/>
      <w:color w:val="E0001B"/>
      <w:kern w:val="28"/>
      <w:sz w:val="56"/>
      <w:szCs w:val="32"/>
    </w:rPr>
  </w:style>
  <w:style w:type="character" w:customStyle="1" w:styleId="TitleChar">
    <w:name w:val="Title Char"/>
    <w:aliases w:val="EVN Title Colour Char"/>
    <w:link w:val="Title"/>
    <w:uiPriority w:val="10"/>
    <w:rsid w:val="00A67D32"/>
    <w:rPr>
      <w:rFonts w:eastAsia="Times New Roman"/>
      <w:bCs/>
      <w:color w:val="E0001B"/>
      <w:spacing w:val="4"/>
      <w:kern w:val="28"/>
      <w:sz w:val="56"/>
      <w:szCs w:val="32"/>
      <w:lang w:eastAsia="de-AT"/>
    </w:rPr>
  </w:style>
  <w:style w:type="character" w:customStyle="1" w:styleId="Heading3Char">
    <w:name w:val="Heading 3 Char"/>
    <w:aliases w:val="EVN Header 3 Char"/>
    <w:link w:val="Heading3"/>
    <w:uiPriority w:val="9"/>
    <w:rsid w:val="00665312"/>
    <w:rPr>
      <w:rFonts w:eastAsia="Times New Roman"/>
      <w:bCs/>
      <w:color w:val="000000"/>
      <w:spacing w:val="4"/>
      <w:sz w:val="19"/>
      <w:szCs w:val="26"/>
    </w:rPr>
  </w:style>
  <w:style w:type="character" w:customStyle="1" w:styleId="Heading4Char">
    <w:name w:val="Heading 4 Char"/>
    <w:aliases w:val="EVN Header 4 Char"/>
    <w:link w:val="Heading4"/>
    <w:uiPriority w:val="9"/>
    <w:rsid w:val="00665312"/>
    <w:rPr>
      <w:rFonts w:eastAsia="Times New Roman"/>
      <w:bCs/>
      <w:color w:val="000000"/>
      <w:sz w:val="19"/>
      <w:szCs w:val="28"/>
    </w:rPr>
  </w:style>
  <w:style w:type="character" w:customStyle="1" w:styleId="Heading5Char">
    <w:name w:val="Heading 5 Char"/>
    <w:aliases w:val="EVN Header 5 Char"/>
    <w:link w:val="Heading5"/>
    <w:uiPriority w:val="9"/>
    <w:rsid w:val="00665312"/>
    <w:rPr>
      <w:rFonts w:eastAsia="Times New Roman"/>
      <w:bCs/>
      <w:iCs/>
      <w:color w:val="000000"/>
      <w:sz w:val="19"/>
      <w:szCs w:val="26"/>
    </w:rPr>
  </w:style>
  <w:style w:type="character" w:customStyle="1" w:styleId="Heading6Char">
    <w:name w:val="Heading 6 Char"/>
    <w:link w:val="Heading6"/>
    <w:uiPriority w:val="9"/>
    <w:semiHidden/>
    <w:rsid w:val="009A0B47"/>
    <w:rPr>
      <w:rFonts w:ascii="Frutiger Next for EVN Light" w:eastAsia="Times New Roman" w:hAnsi="Frutiger Next for EVN Light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9A0B47"/>
    <w:rPr>
      <w:rFonts w:ascii="Frutiger Next for EVN Light" w:eastAsia="Times New Roman" w:hAnsi="Frutiger Next for EVN Light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9A0B47"/>
    <w:rPr>
      <w:rFonts w:ascii="Frutiger Next for EVN Light" w:eastAsia="Times New Roman" w:hAnsi="Frutiger Next for EVN Light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sid w:val="009A0B47"/>
    <w:rPr>
      <w:rFonts w:ascii="Frutiger Next for EVN Light" w:eastAsia="Times New Roman" w:hAnsi="Frutiger Next for EVN Light" w:cs="Times New Roman"/>
      <w:sz w:val="22"/>
      <w:szCs w:val="22"/>
      <w:lang w:eastAsia="en-US"/>
    </w:rPr>
  </w:style>
  <w:style w:type="character" w:styleId="Emphasis">
    <w:name w:val="Emphasis"/>
    <w:aliases w:val="EVN Highlighting"/>
    <w:uiPriority w:val="20"/>
    <w:qFormat/>
    <w:rsid w:val="00665312"/>
    <w:rPr>
      <w:rFonts w:ascii="Frutiger Next for EVN Light" w:hAnsi="Frutiger Next for EVN Light"/>
      <w:b/>
      <w:i w:val="0"/>
      <w:iCs/>
      <w:color w:val="000000"/>
      <w:spacing w:val="4"/>
      <w:sz w:val="19"/>
    </w:rPr>
  </w:style>
  <w:style w:type="numbering" w:customStyle="1" w:styleId="EVNList">
    <w:name w:val="EVN List"/>
    <w:uiPriority w:val="99"/>
    <w:rsid w:val="00A77526"/>
    <w:pPr>
      <w:numPr>
        <w:numId w:val="6"/>
      </w:numPr>
    </w:pPr>
  </w:style>
  <w:style w:type="character" w:styleId="IntenseReference">
    <w:name w:val="Intense Reference"/>
    <w:uiPriority w:val="32"/>
    <w:rsid w:val="009A0B47"/>
    <w:rPr>
      <w:b/>
      <w:bCs/>
      <w:smallCaps/>
      <w:color w:val="8C8C8C"/>
      <w:spacing w:val="5"/>
      <w:u w:val="single"/>
    </w:rPr>
  </w:style>
  <w:style w:type="character" w:styleId="BookTitle">
    <w:name w:val="Book Title"/>
    <w:uiPriority w:val="33"/>
    <w:rsid w:val="009A0B47"/>
    <w:rPr>
      <w:b/>
      <w:bCs/>
      <w:smallCaps/>
      <w:spacing w:val="5"/>
    </w:rPr>
  </w:style>
  <w:style w:type="paragraph" w:customStyle="1" w:styleId="EVNBulletPoints1">
    <w:name w:val="EVN Bullet Points 1"/>
    <w:basedOn w:val="Normal"/>
    <w:qFormat/>
    <w:rsid w:val="004D4CE0"/>
    <w:pPr>
      <w:numPr>
        <w:numId w:val="2"/>
      </w:numPr>
      <w:ind w:left="255" w:hanging="255"/>
    </w:pPr>
  </w:style>
  <w:style w:type="paragraph" w:customStyle="1" w:styleId="EVNBulletPoints2">
    <w:name w:val="EVN Bullet Points 2"/>
    <w:basedOn w:val="EVNBulletPoints1"/>
    <w:qFormat/>
    <w:rsid w:val="00F05CC2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A97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898"/>
    <w:rPr>
      <w:spacing w:val="4"/>
      <w:sz w:val="19"/>
      <w:szCs w:val="19"/>
      <w:lang w:val="de-AT" w:eastAsia="de-AT"/>
    </w:rPr>
  </w:style>
  <w:style w:type="paragraph" w:styleId="Footer">
    <w:name w:val="footer"/>
    <w:basedOn w:val="Normal"/>
    <w:link w:val="FooterChar"/>
    <w:uiPriority w:val="99"/>
    <w:unhideWhenUsed/>
    <w:rsid w:val="00A97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898"/>
    <w:rPr>
      <w:spacing w:val="4"/>
      <w:sz w:val="19"/>
      <w:szCs w:val="19"/>
      <w:lang w:val="de-AT" w:eastAsia="de-AT"/>
    </w:rPr>
  </w:style>
  <w:style w:type="paragraph" w:customStyle="1" w:styleId="EVNSubtitle">
    <w:name w:val="EVN Subtitle"/>
    <w:basedOn w:val="Normal"/>
    <w:next w:val="Normal"/>
    <w:qFormat/>
    <w:rsid w:val="00F05CC2"/>
    <w:pPr>
      <w:ind w:right="2268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BE6C51"/>
    <w:pPr>
      <w:spacing w:after="100"/>
      <w:ind w:left="190"/>
    </w:pPr>
  </w:style>
  <w:style w:type="paragraph" w:styleId="TOC1">
    <w:name w:val="toc 1"/>
    <w:basedOn w:val="Normal"/>
    <w:next w:val="Normal"/>
    <w:autoRedefine/>
    <w:uiPriority w:val="39"/>
    <w:unhideWhenUsed/>
    <w:rsid w:val="00BE6C51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E6C51"/>
    <w:pPr>
      <w:spacing w:after="100"/>
      <w:ind w:left="380"/>
    </w:pPr>
  </w:style>
  <w:style w:type="character" w:styleId="Hyperlink">
    <w:name w:val="Hyperlink"/>
    <w:basedOn w:val="DefaultParagraphFont"/>
    <w:uiPriority w:val="99"/>
    <w:unhideWhenUsed/>
    <w:rsid w:val="00BE6C51"/>
    <w:rPr>
      <w:color w:val="0000FF" w:themeColor="hyperlink"/>
      <w:u w:val="single"/>
    </w:rPr>
  </w:style>
  <w:style w:type="paragraph" w:customStyle="1" w:styleId="EVNTitleBlack">
    <w:name w:val="EVN Title Black"/>
    <w:basedOn w:val="Title"/>
    <w:next w:val="Normal"/>
    <w:qFormat/>
    <w:rsid w:val="00D35124"/>
    <w:rPr>
      <w:color w:val="8C8C8C"/>
    </w:rPr>
  </w:style>
  <w:style w:type="paragraph" w:customStyle="1" w:styleId="EVNBulletPoints3">
    <w:name w:val="EVN Bullet Points 3"/>
    <w:basedOn w:val="EVNBulletPoints2"/>
    <w:next w:val="Normal"/>
    <w:qFormat/>
    <w:rsid w:val="00D35124"/>
    <w:pPr>
      <w:numPr>
        <w:numId w:val="16"/>
      </w:numPr>
    </w:pPr>
  </w:style>
  <w:style w:type="paragraph" w:customStyle="1" w:styleId="BasicParagraph">
    <w:name w:val="[Basic Paragraph]"/>
    <w:basedOn w:val="Normal"/>
    <w:uiPriority w:val="99"/>
    <w:rsid w:val="00757C1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pacing w:val="0"/>
      <w:sz w:val="24"/>
      <w:szCs w:val="24"/>
      <w:lang w:val="en-GB" w:eastAsia="bg-BG"/>
    </w:rPr>
  </w:style>
  <w:style w:type="paragraph" w:styleId="ListParagraph">
    <w:name w:val="List Paragraph"/>
    <w:basedOn w:val="Normal"/>
    <w:uiPriority w:val="34"/>
    <w:qFormat/>
    <w:rsid w:val="006B4345"/>
    <w:pPr>
      <w:ind w:left="720"/>
      <w:contextualSpacing/>
    </w:pPr>
    <w:rPr>
      <w:rFonts w:eastAsia="MS Mincho"/>
    </w:rPr>
  </w:style>
  <w:style w:type="table" w:styleId="TableGrid">
    <w:name w:val="Table Grid"/>
    <w:basedOn w:val="TableNormal"/>
    <w:uiPriority w:val="99"/>
    <w:rsid w:val="006B434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4345"/>
    <w:pPr>
      <w:spacing w:line="240" w:lineRule="auto"/>
    </w:pPr>
    <w:rPr>
      <w:rFonts w:eastAsia="MS Minch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345"/>
    <w:rPr>
      <w:rFonts w:eastAsia="MS Mincho"/>
      <w:spacing w:val="4"/>
      <w:lang w:eastAsia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rutiger Next for EVN Light" w:eastAsia="Frutiger Next for EVN Light" w:hAnsi="Frutiger Next for EVN Light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C2"/>
    <w:pPr>
      <w:spacing w:line="280" w:lineRule="exact"/>
    </w:pPr>
    <w:rPr>
      <w:spacing w:val="4"/>
      <w:sz w:val="19"/>
      <w:szCs w:val="19"/>
      <w:lang w:eastAsia="de-AT"/>
    </w:rPr>
  </w:style>
  <w:style w:type="paragraph" w:styleId="Heading1">
    <w:name w:val="heading 1"/>
    <w:aliases w:val="EVN Header 1"/>
    <w:basedOn w:val="Normal"/>
    <w:next w:val="Normal"/>
    <w:link w:val="Heading1Char"/>
    <w:uiPriority w:val="9"/>
    <w:qFormat/>
    <w:rsid w:val="00665312"/>
    <w:pPr>
      <w:keepNext/>
      <w:keepLines/>
      <w:numPr>
        <w:numId w:val="1"/>
      </w:numPr>
      <w:tabs>
        <w:tab w:val="left" w:pos="369"/>
      </w:tabs>
      <w:spacing w:before="120" w:after="120" w:line="240" w:lineRule="exact"/>
      <w:ind w:left="369" w:right="1701" w:hanging="369"/>
      <w:outlineLvl w:val="0"/>
    </w:pPr>
    <w:rPr>
      <w:rFonts w:eastAsia="Times New Roman"/>
      <w:b/>
      <w:bCs/>
      <w:color w:val="000000"/>
      <w:szCs w:val="28"/>
    </w:rPr>
  </w:style>
  <w:style w:type="paragraph" w:styleId="Heading2">
    <w:name w:val="heading 2"/>
    <w:aliases w:val="EVN Header 2"/>
    <w:basedOn w:val="Normal"/>
    <w:next w:val="Normal"/>
    <w:link w:val="Heading2Char"/>
    <w:uiPriority w:val="9"/>
    <w:unhideWhenUsed/>
    <w:qFormat/>
    <w:rsid w:val="004D4CE0"/>
    <w:pPr>
      <w:keepNext/>
      <w:keepLines/>
      <w:numPr>
        <w:ilvl w:val="1"/>
        <w:numId w:val="1"/>
      </w:numPr>
      <w:tabs>
        <w:tab w:val="left" w:pos="567"/>
      </w:tabs>
      <w:spacing w:before="60" w:after="60"/>
      <w:ind w:left="567" w:right="1701" w:hanging="567"/>
      <w:outlineLvl w:val="1"/>
    </w:pPr>
    <w:rPr>
      <w:rFonts w:eastAsia="Times New Roman"/>
      <w:b/>
      <w:bCs/>
      <w:color w:val="8C8C8C"/>
      <w:szCs w:val="26"/>
    </w:rPr>
  </w:style>
  <w:style w:type="paragraph" w:styleId="Heading3">
    <w:name w:val="heading 3"/>
    <w:aliases w:val="EVN Header 3"/>
    <w:basedOn w:val="Normal"/>
    <w:next w:val="Normal"/>
    <w:link w:val="Heading3Char"/>
    <w:uiPriority w:val="9"/>
    <w:unhideWhenUsed/>
    <w:qFormat/>
    <w:rsid w:val="00665312"/>
    <w:pPr>
      <w:keepNext/>
      <w:numPr>
        <w:ilvl w:val="2"/>
        <w:numId w:val="1"/>
      </w:numPr>
      <w:tabs>
        <w:tab w:val="left" w:pos="709"/>
      </w:tabs>
      <w:spacing w:before="60" w:after="60" w:line="240" w:lineRule="exact"/>
      <w:ind w:left="709" w:right="1701" w:hanging="709"/>
      <w:outlineLvl w:val="2"/>
    </w:pPr>
    <w:rPr>
      <w:rFonts w:eastAsia="Times New Roman"/>
      <w:bCs/>
      <w:color w:val="000000"/>
      <w:szCs w:val="26"/>
    </w:rPr>
  </w:style>
  <w:style w:type="paragraph" w:styleId="Heading4">
    <w:name w:val="heading 4"/>
    <w:aliases w:val="EVN Header 4"/>
    <w:basedOn w:val="Normal"/>
    <w:next w:val="Normal"/>
    <w:link w:val="Heading4Char"/>
    <w:uiPriority w:val="9"/>
    <w:unhideWhenUsed/>
    <w:qFormat/>
    <w:rsid w:val="00665312"/>
    <w:pPr>
      <w:keepNext/>
      <w:numPr>
        <w:ilvl w:val="3"/>
        <w:numId w:val="1"/>
      </w:numPr>
      <w:tabs>
        <w:tab w:val="left" w:pos="851"/>
      </w:tabs>
      <w:spacing w:before="60" w:after="60" w:line="240" w:lineRule="exact"/>
      <w:ind w:left="851" w:hanging="851"/>
      <w:outlineLvl w:val="3"/>
    </w:pPr>
    <w:rPr>
      <w:rFonts w:eastAsia="Times New Roman"/>
      <w:bCs/>
      <w:color w:val="000000"/>
      <w:szCs w:val="28"/>
    </w:rPr>
  </w:style>
  <w:style w:type="paragraph" w:styleId="Heading5">
    <w:name w:val="heading 5"/>
    <w:aliases w:val="EVN Header 5"/>
    <w:basedOn w:val="Normal"/>
    <w:next w:val="Normal"/>
    <w:link w:val="Heading5Char"/>
    <w:uiPriority w:val="9"/>
    <w:unhideWhenUsed/>
    <w:qFormat/>
    <w:rsid w:val="00665312"/>
    <w:pPr>
      <w:numPr>
        <w:ilvl w:val="4"/>
        <w:numId w:val="1"/>
      </w:numPr>
      <w:tabs>
        <w:tab w:val="left" w:pos="992"/>
      </w:tabs>
      <w:spacing w:before="60" w:after="60" w:line="240" w:lineRule="exact"/>
      <w:ind w:left="992" w:right="1701" w:hanging="992"/>
      <w:outlineLvl w:val="4"/>
    </w:pPr>
    <w:rPr>
      <w:rFonts w:eastAsia="Times New Roman"/>
      <w:bCs/>
      <w:iCs/>
      <w:color w:val="00000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A0B47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B47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B47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B47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VN Header 1 Char"/>
    <w:link w:val="Heading1"/>
    <w:uiPriority w:val="9"/>
    <w:rsid w:val="00665312"/>
    <w:rPr>
      <w:rFonts w:eastAsia="Times New Roman"/>
      <w:b/>
      <w:bCs/>
      <w:color w:val="000000"/>
      <w:spacing w:val="4"/>
      <w:sz w:val="19"/>
      <w:szCs w:val="28"/>
    </w:rPr>
  </w:style>
  <w:style w:type="character" w:customStyle="1" w:styleId="Heading2Char">
    <w:name w:val="Heading 2 Char"/>
    <w:aliases w:val="EVN Header 2 Char"/>
    <w:link w:val="Heading2"/>
    <w:uiPriority w:val="9"/>
    <w:rsid w:val="004D4CE0"/>
    <w:rPr>
      <w:rFonts w:eastAsia="Times New Roman"/>
      <w:b/>
      <w:bCs/>
      <w:color w:val="8C8C8C"/>
      <w:spacing w:val="4"/>
      <w:sz w:val="19"/>
      <w:szCs w:val="26"/>
      <w:lang w:val="de-AT" w:eastAsia="de-A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B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5B6D"/>
    <w:rPr>
      <w:rFonts w:ascii="Tahoma" w:hAnsi="Tahoma" w:cs="Tahoma"/>
      <w:sz w:val="16"/>
      <w:szCs w:val="16"/>
    </w:rPr>
  </w:style>
  <w:style w:type="paragraph" w:styleId="Title">
    <w:name w:val="Title"/>
    <w:aliases w:val="EVN Title Colour"/>
    <w:basedOn w:val="Normal"/>
    <w:next w:val="Normal"/>
    <w:link w:val="TitleChar"/>
    <w:uiPriority w:val="10"/>
    <w:qFormat/>
    <w:rsid w:val="00A67D32"/>
    <w:pPr>
      <w:spacing w:after="240" w:line="600" w:lineRule="exact"/>
      <w:outlineLvl w:val="0"/>
    </w:pPr>
    <w:rPr>
      <w:rFonts w:eastAsia="Times New Roman"/>
      <w:bCs/>
      <w:color w:val="E0001B"/>
      <w:kern w:val="28"/>
      <w:sz w:val="56"/>
      <w:szCs w:val="32"/>
    </w:rPr>
  </w:style>
  <w:style w:type="character" w:customStyle="1" w:styleId="TitleChar">
    <w:name w:val="Title Char"/>
    <w:aliases w:val="EVN Title Colour Char"/>
    <w:link w:val="Title"/>
    <w:uiPriority w:val="10"/>
    <w:rsid w:val="00A67D32"/>
    <w:rPr>
      <w:rFonts w:eastAsia="Times New Roman"/>
      <w:bCs/>
      <w:color w:val="E0001B"/>
      <w:spacing w:val="4"/>
      <w:kern w:val="28"/>
      <w:sz w:val="56"/>
      <w:szCs w:val="32"/>
      <w:lang w:eastAsia="de-AT"/>
    </w:rPr>
  </w:style>
  <w:style w:type="character" w:customStyle="1" w:styleId="Heading3Char">
    <w:name w:val="Heading 3 Char"/>
    <w:aliases w:val="EVN Header 3 Char"/>
    <w:link w:val="Heading3"/>
    <w:uiPriority w:val="9"/>
    <w:rsid w:val="00665312"/>
    <w:rPr>
      <w:rFonts w:eastAsia="Times New Roman"/>
      <w:bCs/>
      <w:color w:val="000000"/>
      <w:spacing w:val="4"/>
      <w:sz w:val="19"/>
      <w:szCs w:val="26"/>
    </w:rPr>
  </w:style>
  <w:style w:type="character" w:customStyle="1" w:styleId="Heading4Char">
    <w:name w:val="Heading 4 Char"/>
    <w:aliases w:val="EVN Header 4 Char"/>
    <w:link w:val="Heading4"/>
    <w:uiPriority w:val="9"/>
    <w:rsid w:val="00665312"/>
    <w:rPr>
      <w:rFonts w:eastAsia="Times New Roman"/>
      <w:bCs/>
      <w:color w:val="000000"/>
      <w:sz w:val="19"/>
      <w:szCs w:val="28"/>
    </w:rPr>
  </w:style>
  <w:style w:type="character" w:customStyle="1" w:styleId="Heading5Char">
    <w:name w:val="Heading 5 Char"/>
    <w:aliases w:val="EVN Header 5 Char"/>
    <w:link w:val="Heading5"/>
    <w:uiPriority w:val="9"/>
    <w:rsid w:val="00665312"/>
    <w:rPr>
      <w:rFonts w:eastAsia="Times New Roman"/>
      <w:bCs/>
      <w:iCs/>
      <w:color w:val="000000"/>
      <w:sz w:val="19"/>
      <w:szCs w:val="26"/>
    </w:rPr>
  </w:style>
  <w:style w:type="character" w:customStyle="1" w:styleId="Heading6Char">
    <w:name w:val="Heading 6 Char"/>
    <w:link w:val="Heading6"/>
    <w:uiPriority w:val="9"/>
    <w:semiHidden/>
    <w:rsid w:val="009A0B47"/>
    <w:rPr>
      <w:rFonts w:ascii="Frutiger Next for EVN Light" w:eastAsia="Times New Roman" w:hAnsi="Frutiger Next for EVN Light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9A0B47"/>
    <w:rPr>
      <w:rFonts w:ascii="Frutiger Next for EVN Light" w:eastAsia="Times New Roman" w:hAnsi="Frutiger Next for EVN Light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9A0B47"/>
    <w:rPr>
      <w:rFonts w:ascii="Frutiger Next for EVN Light" w:eastAsia="Times New Roman" w:hAnsi="Frutiger Next for EVN Light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sid w:val="009A0B47"/>
    <w:rPr>
      <w:rFonts w:ascii="Frutiger Next for EVN Light" w:eastAsia="Times New Roman" w:hAnsi="Frutiger Next for EVN Light" w:cs="Times New Roman"/>
      <w:sz w:val="22"/>
      <w:szCs w:val="22"/>
      <w:lang w:eastAsia="en-US"/>
    </w:rPr>
  </w:style>
  <w:style w:type="character" w:styleId="Emphasis">
    <w:name w:val="Emphasis"/>
    <w:aliases w:val="EVN Highlighting"/>
    <w:uiPriority w:val="20"/>
    <w:qFormat/>
    <w:rsid w:val="00665312"/>
    <w:rPr>
      <w:rFonts w:ascii="Frutiger Next for EVN Light" w:hAnsi="Frutiger Next for EVN Light"/>
      <w:b/>
      <w:i w:val="0"/>
      <w:iCs/>
      <w:color w:val="000000"/>
      <w:spacing w:val="4"/>
      <w:sz w:val="19"/>
    </w:rPr>
  </w:style>
  <w:style w:type="numbering" w:customStyle="1" w:styleId="EVNList">
    <w:name w:val="EVN List"/>
    <w:uiPriority w:val="99"/>
    <w:rsid w:val="00A77526"/>
    <w:pPr>
      <w:numPr>
        <w:numId w:val="6"/>
      </w:numPr>
    </w:pPr>
  </w:style>
  <w:style w:type="character" w:styleId="IntenseReference">
    <w:name w:val="Intense Reference"/>
    <w:uiPriority w:val="32"/>
    <w:rsid w:val="009A0B47"/>
    <w:rPr>
      <w:b/>
      <w:bCs/>
      <w:smallCaps/>
      <w:color w:val="8C8C8C"/>
      <w:spacing w:val="5"/>
      <w:u w:val="single"/>
    </w:rPr>
  </w:style>
  <w:style w:type="character" w:styleId="BookTitle">
    <w:name w:val="Book Title"/>
    <w:uiPriority w:val="33"/>
    <w:rsid w:val="009A0B47"/>
    <w:rPr>
      <w:b/>
      <w:bCs/>
      <w:smallCaps/>
      <w:spacing w:val="5"/>
    </w:rPr>
  </w:style>
  <w:style w:type="paragraph" w:customStyle="1" w:styleId="EVNBulletPoints1">
    <w:name w:val="EVN Bullet Points 1"/>
    <w:basedOn w:val="Normal"/>
    <w:qFormat/>
    <w:rsid w:val="004D4CE0"/>
    <w:pPr>
      <w:numPr>
        <w:numId w:val="2"/>
      </w:numPr>
      <w:ind w:left="255" w:hanging="255"/>
    </w:pPr>
  </w:style>
  <w:style w:type="paragraph" w:customStyle="1" w:styleId="EVNBulletPoints2">
    <w:name w:val="EVN Bullet Points 2"/>
    <w:basedOn w:val="EVNBulletPoints1"/>
    <w:qFormat/>
    <w:rsid w:val="00F05CC2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A97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898"/>
    <w:rPr>
      <w:spacing w:val="4"/>
      <w:sz w:val="19"/>
      <w:szCs w:val="19"/>
      <w:lang w:val="de-AT" w:eastAsia="de-AT"/>
    </w:rPr>
  </w:style>
  <w:style w:type="paragraph" w:styleId="Footer">
    <w:name w:val="footer"/>
    <w:basedOn w:val="Normal"/>
    <w:link w:val="FooterChar"/>
    <w:uiPriority w:val="99"/>
    <w:unhideWhenUsed/>
    <w:rsid w:val="00A97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898"/>
    <w:rPr>
      <w:spacing w:val="4"/>
      <w:sz w:val="19"/>
      <w:szCs w:val="19"/>
      <w:lang w:val="de-AT" w:eastAsia="de-AT"/>
    </w:rPr>
  </w:style>
  <w:style w:type="paragraph" w:customStyle="1" w:styleId="EVNSubtitle">
    <w:name w:val="EVN Subtitle"/>
    <w:basedOn w:val="Normal"/>
    <w:next w:val="Normal"/>
    <w:qFormat/>
    <w:rsid w:val="00F05CC2"/>
    <w:pPr>
      <w:ind w:right="2268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BE6C51"/>
    <w:pPr>
      <w:spacing w:after="100"/>
      <w:ind w:left="190"/>
    </w:pPr>
  </w:style>
  <w:style w:type="paragraph" w:styleId="TOC1">
    <w:name w:val="toc 1"/>
    <w:basedOn w:val="Normal"/>
    <w:next w:val="Normal"/>
    <w:autoRedefine/>
    <w:uiPriority w:val="39"/>
    <w:unhideWhenUsed/>
    <w:rsid w:val="00BE6C51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E6C51"/>
    <w:pPr>
      <w:spacing w:after="100"/>
      <w:ind w:left="380"/>
    </w:pPr>
  </w:style>
  <w:style w:type="character" w:styleId="Hyperlink">
    <w:name w:val="Hyperlink"/>
    <w:basedOn w:val="DefaultParagraphFont"/>
    <w:uiPriority w:val="99"/>
    <w:unhideWhenUsed/>
    <w:rsid w:val="00BE6C51"/>
    <w:rPr>
      <w:color w:val="0000FF" w:themeColor="hyperlink"/>
      <w:u w:val="single"/>
    </w:rPr>
  </w:style>
  <w:style w:type="paragraph" w:customStyle="1" w:styleId="EVNTitleBlack">
    <w:name w:val="EVN Title Black"/>
    <w:basedOn w:val="Title"/>
    <w:next w:val="Normal"/>
    <w:qFormat/>
    <w:rsid w:val="00D35124"/>
    <w:rPr>
      <w:color w:val="8C8C8C"/>
    </w:rPr>
  </w:style>
  <w:style w:type="paragraph" w:customStyle="1" w:styleId="EVNBulletPoints3">
    <w:name w:val="EVN Bullet Points 3"/>
    <w:basedOn w:val="EVNBulletPoints2"/>
    <w:next w:val="Normal"/>
    <w:qFormat/>
    <w:rsid w:val="00D35124"/>
    <w:pPr>
      <w:numPr>
        <w:numId w:val="16"/>
      </w:numPr>
    </w:pPr>
  </w:style>
  <w:style w:type="paragraph" w:customStyle="1" w:styleId="BasicParagraph">
    <w:name w:val="[Basic Paragraph]"/>
    <w:basedOn w:val="Normal"/>
    <w:uiPriority w:val="99"/>
    <w:rsid w:val="00757C1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pacing w:val="0"/>
      <w:sz w:val="24"/>
      <w:szCs w:val="24"/>
      <w:lang w:val="en-GB" w:eastAsia="bg-BG"/>
    </w:rPr>
  </w:style>
  <w:style w:type="paragraph" w:styleId="ListParagraph">
    <w:name w:val="List Paragraph"/>
    <w:basedOn w:val="Normal"/>
    <w:uiPriority w:val="34"/>
    <w:qFormat/>
    <w:rsid w:val="006B4345"/>
    <w:pPr>
      <w:ind w:left="720"/>
      <w:contextualSpacing/>
    </w:pPr>
    <w:rPr>
      <w:rFonts w:eastAsia="MS Mincho"/>
    </w:rPr>
  </w:style>
  <w:style w:type="table" w:styleId="TableGrid">
    <w:name w:val="Table Grid"/>
    <w:basedOn w:val="TableNormal"/>
    <w:uiPriority w:val="99"/>
    <w:rsid w:val="006B434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4345"/>
    <w:pPr>
      <w:spacing w:line="240" w:lineRule="auto"/>
    </w:pPr>
    <w:rPr>
      <w:rFonts w:eastAsia="MS Minch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345"/>
    <w:rPr>
      <w:rFonts w:eastAsia="MS Mincho"/>
      <w:spacing w:val="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080A-2867-4657-B4A5-EA3712A7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3C833EB.dotm</Template>
  <TotalTime>0</TotalTime>
  <Pages>4</Pages>
  <Words>1239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EVN AG</Company>
  <LinksUpToDate>false</LinksUpToDate>
  <CharactersWithSpaces>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Yondrova Mariya</dc:creator>
  <cp:lastModifiedBy>Chotova Zornica</cp:lastModifiedBy>
  <cp:revision>41</cp:revision>
  <cp:lastPrinted>2018-07-10T10:36:00Z</cp:lastPrinted>
  <dcterms:created xsi:type="dcterms:W3CDTF">2018-05-22T08:06:00Z</dcterms:created>
  <dcterms:modified xsi:type="dcterms:W3CDTF">2019-06-05T09:49:00Z</dcterms:modified>
</cp:coreProperties>
</file>