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C757E" w14:textId="715FD5F2" w:rsidR="00B8517F" w:rsidRPr="008064CD" w:rsidRDefault="004032F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7BBF6655" wp14:editId="71B0A6F0">
            <wp:simplePos x="0" y="0"/>
            <wp:positionH relativeFrom="column">
              <wp:posOffset>5165230</wp:posOffset>
            </wp:positionH>
            <wp:positionV relativeFrom="paragraph">
              <wp:posOffset>-225631</wp:posOffset>
            </wp:positionV>
            <wp:extent cx="971429" cy="419048"/>
            <wp:effectExtent l="0" t="0" r="63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42310" w14:textId="77777777"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14:paraId="6961F0CE" w14:textId="77777777"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14:paraId="6D60006D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5EED1F20" w14:textId="77777777" w:rsidTr="00E9110A">
        <w:trPr>
          <w:trHeight w:val="349"/>
        </w:trPr>
        <w:tc>
          <w:tcPr>
            <w:tcW w:w="4644" w:type="dxa"/>
            <w:shd w:val="clear" w:color="auto" w:fill="auto"/>
          </w:tcPr>
          <w:p w14:paraId="16FD3D87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14:paraId="0C2E1520" w14:textId="77777777" w:rsidR="00B8517F" w:rsidRPr="00417F8F" w:rsidRDefault="00417F8F" w:rsidP="00E911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F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bg-BG"/>
              </w:rPr>
              <w:t>ЕЛЕКТРОРАЗПРЕДЕЛЕНИЕ ЮГ ЕАД</w:t>
            </w:r>
          </w:p>
        </w:tc>
      </w:tr>
      <w:tr w:rsidR="00B8517F" w:rsidRPr="008064CD" w14:paraId="31EB0A21" w14:textId="77777777" w:rsidTr="00E9110A">
        <w:trPr>
          <w:trHeight w:val="485"/>
        </w:trPr>
        <w:tc>
          <w:tcPr>
            <w:tcW w:w="4644" w:type="dxa"/>
            <w:shd w:val="clear" w:color="auto" w:fill="auto"/>
          </w:tcPr>
          <w:p w14:paraId="49CFF8C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14:paraId="4A8892B5" w14:textId="77777777" w:rsidR="00417F8F" w:rsidRPr="00417F8F" w:rsidRDefault="00417F8F" w:rsidP="00417F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F8F">
              <w:rPr>
                <w:rFonts w:ascii="Arial" w:hAnsi="Arial" w:cs="Arial"/>
                <w:sz w:val="20"/>
                <w:szCs w:val="20"/>
              </w:rPr>
              <w:t>№ 631-EP-19-CE-Д-З, с предмет:</w:t>
            </w:r>
          </w:p>
          <w:p w14:paraId="74711978" w14:textId="0141A604" w:rsidR="00B8517F" w:rsidRPr="00417F8F" w:rsidRDefault="00417F8F" w:rsidP="005F4741">
            <w:pPr>
              <w:spacing w:after="0" w:line="240" w:lineRule="auto"/>
              <w:rPr>
                <w:rFonts w:ascii="Arial" w:eastAsia="Frutiger Next for EVN Light" w:hAnsi="Arial" w:cs="Arial"/>
                <w:spacing w:val="4"/>
                <w:sz w:val="20"/>
                <w:szCs w:val="20"/>
                <w:lang w:val="en-US" w:eastAsia="de-AT"/>
              </w:rPr>
            </w:pPr>
            <w:r w:rsidRPr="00417F8F">
              <w:rPr>
                <w:rFonts w:ascii="Arial" w:eastAsia="Frutiger Next for EVN Light" w:hAnsi="Arial" w:cs="Arial"/>
                <w:spacing w:val="4"/>
                <w:sz w:val="20"/>
                <w:szCs w:val="20"/>
                <w:lang w:eastAsia="de-AT"/>
              </w:rPr>
              <w:t>Доставка на течно гориво за изгаряне в стационарни горивни инсталаци</w:t>
            </w:r>
            <w:bookmarkStart w:id="0" w:name="_GoBack"/>
            <w:bookmarkEnd w:id="0"/>
            <w:r w:rsidRPr="00417F8F">
              <w:rPr>
                <w:rFonts w:ascii="Arial" w:eastAsia="Frutiger Next for EVN Light" w:hAnsi="Arial" w:cs="Arial"/>
                <w:spacing w:val="4"/>
                <w:sz w:val="20"/>
                <w:szCs w:val="20"/>
                <w:lang w:eastAsia="de-AT"/>
              </w:rPr>
              <w:t>и, с цел отопление, в административни сгради на „Електроразпределение Юг “ ЕАД в гр. Казанлък и гр</w:t>
            </w:r>
            <w:r w:rsidR="005F4741">
              <w:rPr>
                <w:rFonts w:ascii="Arial" w:eastAsia="Frutiger Next for EVN Light" w:hAnsi="Arial" w:cs="Arial"/>
                <w:spacing w:val="4"/>
                <w:sz w:val="20"/>
                <w:szCs w:val="20"/>
                <w:lang w:eastAsia="de-AT"/>
              </w:rPr>
              <w:t>. Смолян, с код по КН 27101943</w:t>
            </w:r>
          </w:p>
        </w:tc>
      </w:tr>
    </w:tbl>
    <w:p w14:paraId="20F05F71" w14:textId="77777777"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14:paraId="408A4885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14:paraId="140CE153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19FF243C" w14:textId="77777777" w:rsidTr="00E9110A">
        <w:trPr>
          <w:trHeight w:val="466"/>
        </w:trPr>
        <w:tc>
          <w:tcPr>
            <w:tcW w:w="4644" w:type="dxa"/>
            <w:shd w:val="clear" w:color="auto" w:fill="auto"/>
          </w:tcPr>
          <w:p w14:paraId="4D2CD9CF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14:paraId="4CACBDEE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16F25D92" w14:textId="77777777" w:rsidTr="00E9110A">
        <w:tc>
          <w:tcPr>
            <w:tcW w:w="4644" w:type="dxa"/>
            <w:shd w:val="clear" w:color="auto" w:fill="auto"/>
          </w:tcPr>
          <w:p w14:paraId="6C1DE44A" w14:textId="77777777"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14:paraId="51CBEA8F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725B3FD7" w14:textId="77777777" w:rsidTr="00E9110A">
        <w:trPr>
          <w:trHeight w:val="1372"/>
        </w:trPr>
        <w:tc>
          <w:tcPr>
            <w:tcW w:w="4644" w:type="dxa"/>
            <w:shd w:val="clear" w:color="auto" w:fill="auto"/>
          </w:tcPr>
          <w:p w14:paraId="6AFC79E9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14:paraId="72DDD19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14:paraId="42BF322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14:paraId="3BF3CBF9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14:paraId="12E4E614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14:paraId="7995EC9E" w14:textId="77777777" w:rsidTr="00E9110A">
        <w:tc>
          <w:tcPr>
            <w:tcW w:w="4644" w:type="dxa"/>
            <w:shd w:val="clear" w:color="auto" w:fill="auto"/>
          </w:tcPr>
          <w:p w14:paraId="31AD0C40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14:paraId="56BBB184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480D1532" w14:textId="77777777" w:rsidTr="00E9110A">
        <w:trPr>
          <w:trHeight w:val="1516"/>
        </w:trPr>
        <w:tc>
          <w:tcPr>
            <w:tcW w:w="4644" w:type="dxa"/>
            <w:shd w:val="clear" w:color="auto" w:fill="auto"/>
          </w:tcPr>
          <w:p w14:paraId="07A3572C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14:paraId="2053EA82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14:paraId="4E58478E" w14:textId="77777777"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14:paraId="2BBDF39F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3137D6DB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14:paraId="463A5CF6" w14:textId="77777777"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14:paraId="19E0BDB8" w14:textId="77777777" w:rsidTr="00E9110A">
        <w:tc>
          <w:tcPr>
            <w:tcW w:w="4644" w:type="dxa"/>
            <w:shd w:val="clear" w:color="auto" w:fill="auto"/>
          </w:tcPr>
          <w:p w14:paraId="38F2F21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14:paraId="5B3EF8EF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00172B8B" w14:textId="77777777" w:rsidTr="00E9110A">
        <w:tc>
          <w:tcPr>
            <w:tcW w:w="4644" w:type="dxa"/>
            <w:shd w:val="clear" w:color="auto" w:fill="auto"/>
          </w:tcPr>
          <w:p w14:paraId="5DDB0DF7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14:paraId="37B39991" w14:textId="77777777"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14:paraId="2FE8AE4F" w14:textId="77777777" w:rsidTr="00E9110A">
        <w:tc>
          <w:tcPr>
            <w:tcW w:w="4644" w:type="dxa"/>
            <w:shd w:val="clear" w:color="auto" w:fill="auto"/>
          </w:tcPr>
          <w:p w14:paraId="13EE1B23" w14:textId="77777777"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б) моля, посочете другите икономически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14:paraId="3093C491" w14:textId="77777777"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в): [……]</w:t>
            </w:r>
          </w:p>
        </w:tc>
      </w:tr>
      <w:tr w:rsidR="00B8517F" w:rsidRPr="008064CD" w14:paraId="1A1818CA" w14:textId="77777777" w:rsidTr="00E9110A">
        <w:tc>
          <w:tcPr>
            <w:tcW w:w="4644" w:type="dxa"/>
            <w:shd w:val="clear" w:color="auto" w:fill="auto"/>
          </w:tcPr>
          <w:p w14:paraId="0C73E6D7" w14:textId="77777777"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14:paraId="556B8D49" w14:textId="77777777"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5F5AC663" w14:textId="77777777" w:rsidTr="00E9110A">
        <w:tc>
          <w:tcPr>
            <w:tcW w:w="4644" w:type="dxa"/>
            <w:shd w:val="clear" w:color="auto" w:fill="auto"/>
          </w:tcPr>
          <w:p w14:paraId="297BCD1C" w14:textId="77777777"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Посочване на обособената/</w:t>
            </w:r>
            <w:proofErr w:type="spellStart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ите</w:t>
            </w:r>
            <w:proofErr w:type="spellEnd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14:paraId="0D7868D7" w14:textId="77777777"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</w:tbl>
    <w:p w14:paraId="3879AC57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2C7507F6" w14:textId="77777777" w:rsidTr="00E9110A">
        <w:tc>
          <w:tcPr>
            <w:tcW w:w="4644" w:type="dxa"/>
            <w:shd w:val="clear" w:color="auto" w:fill="auto"/>
          </w:tcPr>
          <w:p w14:paraId="2ED5606C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14:paraId="4AE0C868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69AA6F53" w14:textId="77777777" w:rsidTr="00E9110A">
        <w:tc>
          <w:tcPr>
            <w:tcW w:w="4644" w:type="dxa"/>
            <w:shd w:val="clear" w:color="auto" w:fill="auto"/>
          </w:tcPr>
          <w:p w14:paraId="20BF3B77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63590890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14:paraId="241DA67E" w14:textId="77777777" w:rsidTr="00E9110A">
        <w:tc>
          <w:tcPr>
            <w:tcW w:w="4644" w:type="dxa"/>
            <w:shd w:val="clear" w:color="auto" w:fill="auto"/>
          </w:tcPr>
          <w:p w14:paraId="4A7DBC63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14:paraId="54B0F7C2" w14:textId="77777777"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14:paraId="20890186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FootnoteReference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14:paraId="6C923DC4" w14:textId="77777777" w:rsidTr="00E9110A">
        <w:tc>
          <w:tcPr>
            <w:tcW w:w="4644" w:type="dxa"/>
            <w:shd w:val="clear" w:color="auto" w:fill="auto"/>
          </w:tcPr>
          <w:p w14:paraId="430C2BAD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14:paraId="44F455F4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1B0C65F2" w14:textId="77777777" w:rsidTr="00E9110A">
        <w:tc>
          <w:tcPr>
            <w:tcW w:w="4644" w:type="dxa"/>
            <w:shd w:val="clear" w:color="auto" w:fill="auto"/>
          </w:tcPr>
          <w:p w14:paraId="41587706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14:paraId="79DAED87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5ED757C4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14:paraId="064EE0A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14:paraId="666D2EAB" w14:textId="77777777" w:rsidTr="00E9110A">
        <w:tc>
          <w:tcPr>
            <w:tcW w:w="4644" w:type="dxa"/>
            <w:shd w:val="clear" w:color="auto" w:fill="auto"/>
          </w:tcPr>
          <w:p w14:paraId="45AFA624" w14:textId="77777777"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8599E0" w14:textId="77777777"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14:paraId="371A6D49" w14:textId="77777777" w:rsidTr="00E9110A">
        <w:tc>
          <w:tcPr>
            <w:tcW w:w="4644" w:type="dxa"/>
            <w:shd w:val="clear" w:color="auto" w:fill="auto"/>
          </w:tcPr>
          <w:p w14:paraId="05A43F8D" w14:textId="77777777"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14:paraId="0926A725" w14:textId="77777777"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14:paraId="2AE6DC48" w14:textId="77777777"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14:paraId="759D8594" w14:textId="77777777"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14:paraId="0BDF605D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14:paraId="13809745" w14:textId="77777777"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  <w:r w:rsidR="008E7F1A" w:rsidRPr="001921AD">
        <w:rPr>
          <w:rStyle w:val="FootnoteReference"/>
          <w:rFonts w:ascii="Frutiger Next for EVN Light" w:hAnsi="Frutiger Next for EVN Light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B8517F" w:rsidRPr="008064CD" w14:paraId="630CCA0C" w14:textId="77777777" w:rsidTr="00E9110A">
        <w:tc>
          <w:tcPr>
            <w:tcW w:w="4644" w:type="dxa"/>
            <w:shd w:val="clear" w:color="auto" w:fill="auto"/>
          </w:tcPr>
          <w:p w14:paraId="4737F07B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118449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7CCF0657" w14:textId="77777777" w:rsidTr="00E9110A">
        <w:trPr>
          <w:trHeight w:val="1616"/>
        </w:trPr>
        <w:tc>
          <w:tcPr>
            <w:tcW w:w="4644" w:type="dxa"/>
            <w:shd w:val="clear" w:color="auto" w:fill="auto"/>
          </w:tcPr>
          <w:p w14:paraId="7CB00CEA" w14:textId="77777777"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1. </w:t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307, чл. 321, чл. 321а и чл. 352-353е от Наказателния кодекс ? </w:t>
            </w:r>
            <w:r w:rsidRPr="00417F8F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т.1 от ЗОП</w:t>
            </w:r>
            <w:r w:rsidRPr="00417F8F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)</w:t>
            </w:r>
          </w:p>
          <w:p w14:paraId="08EC760E" w14:textId="77777777"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2.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 1, т. 2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279B31A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14:paraId="41D8D93E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3712EF7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6C79C787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16E86654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14:paraId="6CAA67B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</w:pPr>
          </w:p>
          <w:p w14:paraId="605A21C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</w:tc>
      </w:tr>
      <w:tr w:rsidR="00B8517F" w:rsidRPr="008064CD" w14:paraId="227C7445" w14:textId="77777777" w:rsidTr="00E9110A">
        <w:trPr>
          <w:trHeight w:val="1585"/>
        </w:trPr>
        <w:tc>
          <w:tcPr>
            <w:tcW w:w="4644" w:type="dxa"/>
            <w:shd w:val="clear" w:color="auto" w:fill="auto"/>
          </w:tcPr>
          <w:p w14:paraId="2D332E25" w14:textId="77777777"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моля посочете: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 xml:space="preserve">а) дата на присъдата, състав на престъпление по Наказателния кодекс; </w:t>
            </w:r>
          </w:p>
          <w:p w14:paraId="1F7E02B5" w14:textId="77777777"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б) посочете лицето, което е осъдено;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3A953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a) дата:[   ], основание по НК:[   ]</w:t>
            </w:r>
            <w:r w:rsidRPr="008064CD">
              <w:rPr>
                <w:rFonts w:ascii="Frutiger Next for EVN Light" w:hAnsi="Frutiger Next for EVN Light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б) 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</w:tr>
      <w:tr w:rsidR="00B8517F" w:rsidRPr="008064CD" w14:paraId="310E5D59" w14:textId="77777777" w:rsidTr="00E9110A">
        <w:tc>
          <w:tcPr>
            <w:tcW w:w="4644" w:type="dxa"/>
            <w:shd w:val="clear" w:color="auto" w:fill="auto"/>
          </w:tcPr>
          <w:p w14:paraId="1B854180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 осигурителни вноски по смисъла 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т.3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2E9B72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14:paraId="0EE4CBDD" w14:textId="77777777" w:rsidTr="00E9110A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14:paraId="0F1FFF9E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599E1388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Ако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„да“,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14:paraId="20603F05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14:paraId="275E6AE6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 размера на дължимата сума;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6C37C95A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14:paraId="33346CB2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7D3AAAD3" w14:textId="77777777" w:rsidR="00B8517F" w:rsidRPr="008064CD" w:rsidRDefault="00B8517F" w:rsidP="00E9110A">
            <w:pPr>
              <w:pStyle w:val="Tiret1"/>
              <w:numPr>
                <w:ilvl w:val="0"/>
                <w:numId w:val="0"/>
              </w:numPr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</w:pPr>
            <w:r w:rsidRPr="008064CD"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14:paraId="4EB84967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8064CD" w14:paraId="708A1310" w14:textId="77777777" w:rsidTr="00E9110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A6D8FC9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5831FC31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10A4CC7B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1D4534A5" w14:textId="77777777" w:rsidR="00B8517F" w:rsidRPr="008064CD" w:rsidRDefault="00B8517F" w:rsidP="00E9110A">
            <w:pPr>
              <w:pStyle w:val="Tiret0"/>
              <w:numPr>
                <w:ilvl w:val="0"/>
                <w:numId w:val="0"/>
              </w:numPr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eastAsiaTheme="minorEastAsia" w:hAnsi="Frutiger Next for EVN Light"/>
                <w:color w:val="222222"/>
                <w:sz w:val="20"/>
                <w:szCs w:val="20"/>
                <w:lang w:eastAsia="zh-CN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14:paraId="03016CFF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68BF17F3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 [……]</w:t>
            </w:r>
          </w:p>
          <w:p w14:paraId="0606B0A8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14:paraId="49B3CC50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г) [] Да [] Не</w:t>
            </w:r>
          </w:p>
          <w:p w14:paraId="11B1E425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8064CD" w14:paraId="6A3AA1C7" w14:textId="77777777" w:rsidTr="00E9110A">
        <w:trPr>
          <w:trHeight w:val="406"/>
        </w:trPr>
        <w:tc>
          <w:tcPr>
            <w:tcW w:w="4644" w:type="dxa"/>
            <w:shd w:val="clear" w:color="auto" w:fill="auto"/>
          </w:tcPr>
          <w:p w14:paraId="7C0A52C8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lastRenderedPageBreak/>
              <w:t xml:space="preserve">4.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417F8F">
              <w:rPr>
                <w:rFonts w:ascii="Frutiger Next for EVN Light" w:hAnsi="Frutiger Next for EVN Light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във </w:t>
            </w:r>
            <w:proofErr w:type="spellStart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вр</w:t>
            </w:r>
            <w:proofErr w:type="spellEnd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. с чл. 54, ал.1, т. 4 от ЗОП</w:t>
            </w:r>
            <w:r w:rsidRPr="00417F8F">
              <w:rPr>
                <w:rFonts w:ascii="Frutiger Next for EVN Light" w:hAnsi="Frutiger Next for EVN Light"/>
                <w:sz w:val="20"/>
                <w:szCs w:val="20"/>
              </w:rPr>
              <w:t>)</w:t>
            </w:r>
          </w:p>
          <w:p w14:paraId="3316BA2B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9F0D2A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76CEDC2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78E0FC43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14:paraId="47C863DC" w14:textId="77777777" w:rsidTr="00E9110A">
        <w:trPr>
          <w:trHeight w:val="406"/>
        </w:trPr>
        <w:tc>
          <w:tcPr>
            <w:tcW w:w="4644" w:type="dxa"/>
            <w:shd w:val="clear" w:color="auto" w:fill="auto"/>
          </w:tcPr>
          <w:p w14:paraId="665D50D8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5. Може ли и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кономическият оператор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 да потвърди, че:</w:t>
            </w:r>
          </w:p>
          <w:p w14:paraId="24F34A7C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а) не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417F8F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? </w:t>
            </w:r>
            <w:r w:rsidRPr="00417F8F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417F8F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)</w:t>
            </w:r>
          </w:p>
          <w:p w14:paraId="247D2C9F" w14:textId="77777777" w:rsidR="00B8517F" w:rsidRPr="008064CD" w:rsidRDefault="00B8517F" w:rsidP="008E7F1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укрил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нението на критериите за подбор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чл. 54, ал.1, т. 5, б. „б“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25A4BA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4C2D7306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06A285F9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а</w:t>
            </w:r>
            <w:r w:rsidRPr="00417F8F">
              <w:rPr>
                <w:rFonts w:ascii="Frutiger Next for EVN Light" w:hAnsi="Frutiger Next for EVN Light" w:cs="Times New Roman"/>
                <w:sz w:val="20"/>
                <w:szCs w:val="20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[] Да [] Не</w:t>
            </w:r>
          </w:p>
          <w:p w14:paraId="23FA5E4D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14:paraId="57007654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</w:t>
            </w:r>
            <w:r w:rsidRPr="00417F8F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)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14:paraId="11DD755B" w14:textId="77777777" w:rsidTr="00E9110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DABC59D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  <w:lang w:eastAsia="en-US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10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5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6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 </w:t>
            </w:r>
            <w:hyperlink r:id="rId17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или </w:t>
            </w:r>
            <w:hyperlink r:id="rId18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417F8F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417F8F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)</w:t>
            </w:r>
          </w:p>
          <w:p w14:paraId="71C8F7F1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</w:p>
          <w:p w14:paraId="45DCC592" w14:textId="77777777"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14:paraId="419456F8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72D93544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[] Да [] Не</w:t>
            </w:r>
          </w:p>
        </w:tc>
      </w:tr>
      <w:tr w:rsidR="00B8517F" w:rsidRPr="008064CD" w14:paraId="78B28859" w14:textId="77777777" w:rsidTr="00E9110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EBDD13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2E8D2AD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8064CD" w14:paraId="4AAE31BB" w14:textId="77777777" w:rsidTr="00E9110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425A847" w14:textId="77777777" w:rsidR="00B8517F" w:rsidRPr="008064CD" w:rsidRDefault="00B8517F" w:rsidP="00E9110A">
            <w:pPr>
              <w:pStyle w:val="NormalLeft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14:paraId="63B5A600" w14:textId="77777777"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B8517F" w:rsidRPr="008064CD" w14:paraId="749C907F" w14:textId="77777777" w:rsidTr="00E9110A">
        <w:trPr>
          <w:trHeight w:val="1316"/>
        </w:trPr>
        <w:tc>
          <w:tcPr>
            <w:tcW w:w="4644" w:type="dxa"/>
            <w:shd w:val="clear" w:color="auto" w:fill="auto"/>
          </w:tcPr>
          <w:p w14:paraId="17B6A3B6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lastRenderedPageBreak/>
              <w:t xml:space="preserve">За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налице ли е 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конфликт на интереси</w:t>
            </w:r>
            <w:r w:rsidR="001921AD">
              <w:rPr>
                <w:rFonts w:ascii="Frutiger Next for EVN Light" w:hAnsi="Frutiger Next for EVN Light"/>
                <w:b/>
                <w:sz w:val="20"/>
                <w:szCs w:val="20"/>
              </w:rPr>
              <w:t xml:space="preserve"> п</w:t>
            </w:r>
            <w:r w:rsidR="001921AD" w:rsidRPr="001921AD">
              <w:rPr>
                <w:rFonts w:ascii="Frutiger Next for EVN Light" w:hAnsi="Frutiger Next for EVN Light"/>
                <w:b/>
                <w:sz w:val="20"/>
                <w:szCs w:val="20"/>
              </w:rPr>
              <w:t>о смисъла на § 2, т. 21 от ДР на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, който не може да бъде отстранен ? </w:t>
            </w:r>
            <w:r w:rsidRPr="00417F8F">
              <w:rPr>
                <w:rFonts w:ascii="Frutiger Next for EVN Light" w:hAnsi="Frutiger Next for EVN Light"/>
                <w:sz w:val="20"/>
                <w:szCs w:val="20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чл. 54, ал.1, т. 7 от ЗОП</w:t>
            </w:r>
            <w:r w:rsidRPr="00417F8F">
              <w:rPr>
                <w:rFonts w:ascii="Frutiger Next for EVN Light" w:hAnsi="Frutiger Next for EVN Light"/>
                <w:sz w:val="20"/>
                <w:szCs w:val="20"/>
              </w:rPr>
              <w:t>)</w:t>
            </w:r>
          </w:p>
          <w:p w14:paraId="54B32940" w14:textId="77777777"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8425590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23D962EF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14:paraId="65B53AC5" w14:textId="77777777"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14:paraId="074596A7" w14:textId="77777777" w:rsidTr="00E9110A">
        <w:tc>
          <w:tcPr>
            <w:tcW w:w="4644" w:type="dxa"/>
            <w:shd w:val="clear" w:color="auto" w:fill="auto"/>
          </w:tcPr>
          <w:p w14:paraId="35605EC9" w14:textId="77777777" w:rsidR="00B8517F" w:rsidRPr="008064CD" w:rsidRDefault="00B8517F" w:rsidP="009854FA">
            <w:pPr>
              <w:pStyle w:val="SectionTitle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21083B" w14:textId="77777777"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14:paraId="02CDB5D8" w14:textId="77777777" w:rsidTr="00E9110A">
        <w:tc>
          <w:tcPr>
            <w:tcW w:w="4644" w:type="dxa"/>
            <w:shd w:val="clear" w:color="auto" w:fill="auto"/>
          </w:tcPr>
          <w:p w14:paraId="13B148A2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1921AD">
              <w:rPr>
                <w:rStyle w:val="FootnoteReference"/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footnoteReference w:id="3"/>
            </w:r>
            <w:r w:rsidRPr="001921AD">
              <w:rPr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t xml:space="preserve"> </w:t>
            </w:r>
          </w:p>
          <w:p w14:paraId="133C18AA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14:paraId="038AF2E0" w14:textId="77777777"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9428EF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14:paraId="42F31D16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 xml:space="preserve"> 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  <w:p w14:paraId="03AF9AAE" w14:textId="77777777"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</w:tc>
      </w:tr>
    </w:tbl>
    <w:p w14:paraId="28C5CE87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 xml:space="preserve">ЧАСТ ТРЕТА </w:t>
      </w:r>
    </w:p>
    <w:p w14:paraId="4790C738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КРИТЕРИИ ЗА ПОДБОР</w:t>
      </w:r>
      <w:r w:rsidR="003E6080" w:rsidRPr="008064CD">
        <w:rPr>
          <w:rStyle w:val="FootnoteReference"/>
          <w:rFonts w:ascii="Frutiger Next for EVN Light" w:hAnsi="Frutiger Next for EVN Light"/>
          <w:sz w:val="20"/>
          <w:szCs w:val="20"/>
        </w:rPr>
        <w:footnoteReference w:id="4"/>
      </w:r>
      <w:r w:rsidRPr="008064CD">
        <w:rPr>
          <w:rFonts w:ascii="Frutiger Next for EVN Light" w:hAnsi="Frutiger Next for EVN Light"/>
          <w:sz w:val="20"/>
          <w:szCs w:val="20"/>
        </w:rPr>
        <w:t xml:space="preserve"> </w:t>
      </w:r>
    </w:p>
    <w:p w14:paraId="18378657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Годност</w:t>
      </w:r>
      <w:r w:rsidR="008E3FEF" w:rsidRPr="008064CD">
        <w:rPr>
          <w:rFonts w:ascii="Frutiger Next for EVN Light" w:hAnsi="Frutiger Next for EVN Light"/>
          <w:sz w:val="20"/>
          <w:szCs w:val="20"/>
        </w:rPr>
        <w:t xml:space="preserve"> (ПРАВОСПОСОБНОСТ ЗА УПРАЖНЯВАНЕ НА ПРОФЕСИОНАЛНА ДЕЙНОСТ)</w:t>
      </w:r>
    </w:p>
    <w:p w14:paraId="252966AA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икономическо и финансово състояние</w:t>
      </w:r>
    </w:p>
    <w:p w14:paraId="40543DEE" w14:textId="77777777"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854FA" w:rsidRPr="008064CD" w14:paraId="7F488B25" w14:textId="77777777" w:rsidTr="003A4D67">
        <w:tc>
          <w:tcPr>
            <w:tcW w:w="4644" w:type="dxa"/>
            <w:shd w:val="clear" w:color="auto" w:fill="auto"/>
          </w:tcPr>
          <w:p w14:paraId="7AD8B9CF" w14:textId="77777777" w:rsidR="009854FA" w:rsidRPr="008064CD" w:rsidRDefault="00DC7773" w:rsidP="00DC7773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КРИТЕРИИ: </w:t>
            </w:r>
          </w:p>
        </w:tc>
        <w:tc>
          <w:tcPr>
            <w:tcW w:w="4645" w:type="dxa"/>
            <w:shd w:val="clear" w:color="auto" w:fill="auto"/>
          </w:tcPr>
          <w:p w14:paraId="675D3F0C" w14:textId="77777777" w:rsidR="009854FA" w:rsidRPr="008064CD" w:rsidRDefault="00DC7773" w:rsidP="003A4D67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9854FA" w:rsidRPr="008064CD" w14:paraId="35013913" w14:textId="77777777" w:rsidTr="003A4D67">
        <w:tc>
          <w:tcPr>
            <w:tcW w:w="4644" w:type="dxa"/>
            <w:shd w:val="clear" w:color="auto" w:fill="auto"/>
          </w:tcPr>
          <w:p w14:paraId="1D0EF7D7" w14:textId="77777777" w:rsidR="009854FA" w:rsidRDefault="00417F8F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417F8F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1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.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Следните инструменти, съоръжения или техническо оборудване ще бъдат на разположение 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на икономическия оператор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за изпълнение на договора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: </w:t>
            </w:r>
            <w:r w:rsidR="00E922FE" w:rsidRPr="00417F8F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(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63, ал.1, т. 8 от ЗОП</w:t>
            </w:r>
            <w:r w:rsidR="00E922FE" w:rsidRPr="00417F8F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)</w:t>
            </w:r>
          </w:p>
          <w:p w14:paraId="6246AE13" w14:textId="77777777" w:rsidR="008F53E6" w:rsidRDefault="008F53E6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Представете </w:t>
            </w:r>
            <w:r w:rsidRPr="008F53E6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списък  на автомобилите, които ще бъдат използвани за изпълнение на поръчката, включително тяхното оборудване, вкл. посочване на марка, регистрационе</w:t>
            </w: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н номер, адрес на </w:t>
            </w:r>
            <w:proofErr w:type="spellStart"/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местодомуване</w:t>
            </w:r>
            <w:proofErr w:type="spellEnd"/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. </w:t>
            </w:r>
          </w:p>
          <w:p w14:paraId="4C90E6DE" w14:textId="77777777" w:rsidR="008F53E6" w:rsidRDefault="008F53E6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</w:t>
            </w:r>
            <w:r w:rsidRPr="008F53E6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втомобилите</w:t>
            </w: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са</w:t>
            </w:r>
            <w:r w:rsidRPr="008F53E6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със следното минимално техническо оборудване: помпа и шланг с минимална дължина 10 метра, както и да притежава автоматично устройство за отчитане наличността на гориво, замерен и пломбиран от Държавната агенция за метрологичен и технически надзор</w:t>
            </w:r>
          </w:p>
          <w:p w14:paraId="6DF5B5ED" w14:textId="77777777" w:rsidR="008F53E6" w:rsidRDefault="008F53E6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065138CA" w14:textId="77777777" w:rsidR="008F53E6" w:rsidRPr="008064CD" w:rsidRDefault="008F53E6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FC623D" w14:textId="77777777" w:rsidR="009854FA" w:rsidRDefault="009854FA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>[……]</w:t>
            </w:r>
          </w:p>
          <w:p w14:paraId="1151BB98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07966C65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30C91EAE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>[……]</w:t>
            </w:r>
          </w:p>
          <w:p w14:paraId="2EAAD7B2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6B21A360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0485804E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1097EF81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[……]</w:t>
            </w:r>
          </w:p>
          <w:p w14:paraId="2FCBE010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3B5F8221" w14:textId="77777777" w:rsidR="008F53E6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14:paraId="5A100E4B" w14:textId="77777777" w:rsidR="008F53E6" w:rsidRPr="008064CD" w:rsidRDefault="008F53E6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</w:tr>
    </w:tbl>
    <w:p w14:paraId="0AF761FA" w14:textId="77777777" w:rsidR="00DC7773" w:rsidRPr="008064CD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4F765FA7" w14:textId="77777777"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FootnoteReference"/>
          <w:rFonts w:ascii="Frutiger Next for EVN Light" w:hAnsi="Frutiger Next for EVN Light" w:cs="Times New Roman"/>
          <w:b/>
          <w:sz w:val="24"/>
          <w:szCs w:val="20"/>
        </w:rPr>
        <w:footnoteReference w:id="5"/>
      </w:r>
    </w:p>
    <w:p w14:paraId="0B406D7A" w14:textId="77777777"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14:paraId="41B492B3" w14:textId="77777777" w:rsidR="00EF582B" w:rsidRPr="001921AD" w:rsidRDefault="00EF582B" w:rsidP="001921AD">
      <w:pPr>
        <w:shd w:val="clear" w:color="auto" w:fill="BFBFBF"/>
        <w:jc w:val="both"/>
        <w:rPr>
          <w:rFonts w:ascii="Frutiger Next for EVN Light" w:hAnsi="Frutiger Next for EVN Light" w:cs="Times New Roman"/>
          <w:i/>
          <w:sz w:val="20"/>
          <w:szCs w:val="20"/>
        </w:rPr>
      </w:pPr>
      <w:r w:rsidRPr="001921AD">
        <w:rPr>
          <w:rFonts w:ascii="Frutiger Next for EVN Light" w:hAnsi="Frutiger Next for EVN Light" w:cs="Times New Roman"/>
          <w:i/>
          <w:sz w:val="20"/>
          <w:szCs w:val="20"/>
          <w:u w:val="single"/>
        </w:rPr>
        <w:t>Забележка:</w:t>
      </w:r>
      <w:r w:rsidRPr="001921AD">
        <w:rPr>
          <w:rFonts w:ascii="Frutiger Next for EVN Light" w:hAnsi="Frutiger Next for EVN Light" w:cs="Times New Roman"/>
          <w:i/>
          <w:sz w:val="20"/>
          <w:szCs w:val="20"/>
        </w:rPr>
        <w:t xml:space="preserve"> Декларацията е съобразена с условията на настоящата обществена поръчка като са зачертани полетата, които не е необходимо да се попълват.</w:t>
      </w:r>
    </w:p>
    <w:sectPr w:rsidR="00EF582B" w:rsidRPr="001921AD" w:rsidSect="0051405C">
      <w:headerReference w:type="default" r:id="rId19"/>
      <w:footerReference w:type="default" r:id="rId20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F868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5661" w14:textId="77777777"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14:paraId="1C743A57" w14:textId="77777777"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B5C64" w14:textId="65B4EF52" w:rsidR="0051405C" w:rsidRDefault="005140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2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45833" w14:textId="77777777" w:rsidR="0051405C" w:rsidRDefault="00514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84EE9" w14:textId="77777777"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14:paraId="37124BD8" w14:textId="77777777"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14:paraId="7BFFA14E" w14:textId="77777777" w:rsidR="00741C2F" w:rsidRPr="001921AD" w:rsidRDefault="00741C2F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14:paraId="18DC1BDC" w14:textId="77777777" w:rsidR="008E7F1A" w:rsidRPr="001921AD" w:rsidRDefault="008E7F1A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14:paraId="4F257766" w14:textId="77777777" w:rsidR="00B8517F" w:rsidRPr="001921AD" w:rsidRDefault="00B8517F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Имат се предвид забраната за свързаност по чл. 101, ал.11 от ЗОП, обстоятелствата по чл. 3, т. 8 от ЗИФОДРЮПДРКТЛТДС, освен ако не са налице изключенията по чл. </w:t>
      </w:r>
      <w:r w:rsidR="0088709D" w:rsidRPr="001921AD">
        <w:rPr>
          <w:rFonts w:ascii="Frutiger Next for EVN Light" w:hAnsi="Frutiger Next for EVN Light"/>
          <w:i/>
        </w:rPr>
        <w:t>4 от закона.</w:t>
      </w:r>
      <w:r w:rsidRPr="001921AD">
        <w:rPr>
          <w:rFonts w:ascii="Frutiger Next for EVN Light" w:hAnsi="Frutiger Next for EVN Light"/>
          <w:i/>
        </w:rPr>
        <w:t>.</w:t>
      </w:r>
    </w:p>
  </w:footnote>
  <w:footnote w:id="4">
    <w:p w14:paraId="6B6271E6" w14:textId="77777777" w:rsidR="003E6080" w:rsidRPr="001921AD" w:rsidRDefault="003E6080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Тази част от образеца се използва само когато в обявата са включени критерии за подбор. </w:t>
      </w:r>
      <w:r w:rsidR="008E7F1A" w:rsidRPr="001921AD">
        <w:rPr>
          <w:rFonts w:ascii="Frutiger Next for EVN Light" w:hAnsi="Frutiger Next for EVN Light"/>
          <w:i/>
        </w:rPr>
        <w:t>Когато икономическият оператор се представлява от повече от едно лице, обстоятелствата, свързани с критериите за подбор могат да бъдат декларирани и само от едно от лицата, което може самостоятелно да го представлява.</w:t>
      </w:r>
    </w:p>
  </w:footnote>
  <w:footnote w:id="5">
    <w:p w14:paraId="3AB86955" w14:textId="77777777" w:rsidR="001921AD" w:rsidRPr="001921AD" w:rsidRDefault="001921AD" w:rsidP="001921AD">
      <w:pPr>
        <w:pStyle w:val="FootnoteText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FootnoteReference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E1C4" w14:textId="536F56C0" w:rsidR="00310E5A" w:rsidRDefault="00310E5A" w:rsidP="0051405C">
    <w:pPr>
      <w:pStyle w:val="Header"/>
      <w:ind w:right="-4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amanova-Zaharieva Elena">
    <w15:presenceInfo w15:providerId="AD" w15:userId="S-1-5-21-1212069820-298505093-3565042178-39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7F"/>
    <w:rsid w:val="0004445C"/>
    <w:rsid w:val="00064403"/>
    <w:rsid w:val="001921AD"/>
    <w:rsid w:val="002C3E2C"/>
    <w:rsid w:val="00310E5A"/>
    <w:rsid w:val="003558E3"/>
    <w:rsid w:val="003E6080"/>
    <w:rsid w:val="004032FF"/>
    <w:rsid w:val="00417F8F"/>
    <w:rsid w:val="004703D9"/>
    <w:rsid w:val="00487CD2"/>
    <w:rsid w:val="0051405C"/>
    <w:rsid w:val="00535529"/>
    <w:rsid w:val="005F4741"/>
    <w:rsid w:val="00686F83"/>
    <w:rsid w:val="00712349"/>
    <w:rsid w:val="00741C2F"/>
    <w:rsid w:val="008064CD"/>
    <w:rsid w:val="0088709D"/>
    <w:rsid w:val="008B5637"/>
    <w:rsid w:val="008E3FEF"/>
    <w:rsid w:val="008E7F1A"/>
    <w:rsid w:val="008F53E6"/>
    <w:rsid w:val="009529CA"/>
    <w:rsid w:val="009574A7"/>
    <w:rsid w:val="009854FA"/>
    <w:rsid w:val="009F410A"/>
    <w:rsid w:val="00AA10AB"/>
    <w:rsid w:val="00AE6D84"/>
    <w:rsid w:val="00B1272D"/>
    <w:rsid w:val="00B51ACD"/>
    <w:rsid w:val="00B8517F"/>
    <w:rsid w:val="00D40CF9"/>
    <w:rsid w:val="00D95210"/>
    <w:rsid w:val="00DC7773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912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F"/>
    <w:rPr>
      <w:rFonts w:ascii="Tahoma" w:eastAsiaTheme="minorEastAsia" w:hAnsi="Tahoma" w:cs="Tahoma"/>
      <w:sz w:val="16"/>
      <w:szCs w:val="16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5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E3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E3"/>
    <w:rPr>
      <w:rFonts w:eastAsiaTheme="minorEastAsia"/>
      <w:b/>
      <w:bCs/>
      <w:sz w:val="20"/>
      <w:szCs w:val="20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7F"/>
    <w:rPr>
      <w:rFonts w:eastAsiaTheme="minorEastAsia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Normal"/>
    <w:next w:val="Heading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Normal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Normal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Normal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Normal"/>
    <w:next w:val="Normal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ListParagraph">
    <w:name w:val="List Paragraph"/>
    <w:basedOn w:val="Normal"/>
    <w:uiPriority w:val="34"/>
    <w:qFormat/>
    <w:rsid w:val="00DC7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A"/>
    <w:rPr>
      <w:rFonts w:eastAsiaTheme="minorEastAsia"/>
      <w:lang w:val="bg-BG" w:eastAsia="zh-CN"/>
    </w:rPr>
  </w:style>
  <w:style w:type="paragraph" w:styleId="Footer">
    <w:name w:val="footer"/>
    <w:basedOn w:val="Normal"/>
    <w:link w:val="FooterChar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A"/>
    <w:rPr>
      <w:rFonts w:eastAsiaTheme="minorEastAsia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F"/>
    <w:rPr>
      <w:rFonts w:ascii="Tahoma" w:eastAsiaTheme="minorEastAsia" w:hAnsi="Tahoma" w:cs="Tahoma"/>
      <w:sz w:val="16"/>
      <w:szCs w:val="16"/>
      <w:lang w:val="bg-B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5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8E3"/>
    <w:rPr>
      <w:rFonts w:eastAsiaTheme="minorEastAsia"/>
      <w:sz w:val="20"/>
      <w:szCs w:val="20"/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8E3"/>
    <w:rPr>
      <w:rFonts w:eastAsiaTheme="minorEastAsia"/>
      <w:b/>
      <w:bCs/>
      <w:sz w:val="20"/>
      <w:szCs w:val="20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6.ciela.net/Document/LinkToDocumentReference?fromDocumentId=2136735703&amp;dbId=0&amp;refId=27035061" TargetMode="External"/><Relationship Id="rId18" Type="http://schemas.openxmlformats.org/officeDocument/2006/relationships/hyperlink" Target="https://web6.ciela.net/Document/LinkToDocumentReference?fromDocumentId=2136735703&amp;dbId=0&amp;refId=2708284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eb6.ciela.net/Document/LinkToDocumentReference?fromDocumentId=2136735703&amp;dbId=0&amp;refId=27035060" TargetMode="External"/><Relationship Id="rId17" Type="http://schemas.openxmlformats.org/officeDocument/2006/relationships/hyperlink" Target="https://web6.ciela.net/Document/LinkToDocumentReference?fromDocumentId=2136735703&amp;dbId=0&amp;refId=270368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6735703&amp;dbId=0&amp;refId=2703506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6.ciela.net/Document/LinkToDocumentReference?fromDocumentId=2136735703&amp;dbId=0&amp;refId=27035059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eb6.ciela.net/Document/LinkToDocumentReference?fromDocumentId=2136735703&amp;dbId=0&amp;refId=27035063" TargetMode="External"/><Relationship Id="rId23" Type="http://schemas.microsoft.com/office/2011/relationships/people" Target="people.xml"/><Relationship Id="rId10" Type="http://schemas.openxmlformats.org/officeDocument/2006/relationships/hyperlink" Target="https://web6.ciela.net/Document/LinkToDocumentReference?fromDocumentId=2136735703&amp;dbId=0&amp;refId=2703505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eb6.ciela.net/Document/LinkToDocumentReference?fromDocumentId=2136735703&amp;dbId=0&amp;refId=27035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15D7-E29F-4552-BD07-46A4767F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83EE0999.dotm</Template>
  <TotalTime>0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Kalchev Kamen</cp:lastModifiedBy>
  <cp:revision>7</cp:revision>
  <dcterms:created xsi:type="dcterms:W3CDTF">2019-07-16T10:31:00Z</dcterms:created>
  <dcterms:modified xsi:type="dcterms:W3CDTF">2019-12-05T09:48:00Z</dcterms:modified>
</cp:coreProperties>
</file>