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06F3E" w14:textId="77777777" w:rsidR="00AC4FCE" w:rsidRPr="000C0069" w:rsidRDefault="00AC4FCE" w:rsidP="00AE1661">
      <w:pPr>
        <w:tabs>
          <w:tab w:val="right" w:pos="9360"/>
        </w:tabs>
        <w:autoSpaceDE w:val="0"/>
        <w:autoSpaceDN w:val="0"/>
        <w:adjustRightInd w:val="0"/>
        <w:spacing w:after="0" w:line="240" w:lineRule="auto"/>
        <w:ind w:firstLine="0"/>
        <w:jc w:val="right"/>
        <w:rPr>
          <w:rFonts w:ascii="Times New Roman" w:hAnsi="Times New Roman"/>
          <w:sz w:val="28"/>
          <w:szCs w:val="28"/>
          <w:lang w:val="en-US" w:eastAsia="bg-BG"/>
        </w:rPr>
      </w:pPr>
    </w:p>
    <w:p w14:paraId="3AC86F59" w14:textId="77777777" w:rsidR="0071415A" w:rsidRPr="0071415A" w:rsidRDefault="0071415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7619B2B8" w14:textId="77777777"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52EA282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7C12CB1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7806EFC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3D2A646A"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1E5B015D" w14:textId="15AA0ABE" w:rsidR="00B04866" w:rsidRPr="00B04866" w:rsidRDefault="003319E4" w:rsidP="00B04866">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проектите на документи по чл. 232, ал. 3, т. 1 ЗОП (І етап)</w:t>
      </w:r>
    </w:p>
    <w:p w14:paraId="245011DF" w14:textId="4519156F" w:rsidR="00B04866" w:rsidRPr="00B04866" w:rsidRDefault="00B04866" w:rsidP="00B04866">
      <w:pPr>
        <w:spacing w:after="0" w:line="240" w:lineRule="auto"/>
        <w:ind w:left="709" w:hanging="709"/>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ab/>
        <w:t>за съответствие с изискванията на ЗОП на документите по чл. 232, ал. 3, т. 2 ЗОП (ІІ етап)</w:t>
      </w:r>
    </w:p>
    <w:p w14:paraId="2ECA5D9F" w14:textId="77777777" w:rsidR="00B04866" w:rsidRPr="00B04866" w:rsidRDefault="00B04866" w:rsidP="00B04866">
      <w:pPr>
        <w:tabs>
          <w:tab w:val="right" w:pos="9360"/>
        </w:tabs>
        <w:autoSpaceDE w:val="0"/>
        <w:autoSpaceDN w:val="0"/>
        <w:adjustRightInd w:val="0"/>
        <w:spacing w:after="0" w:line="240" w:lineRule="auto"/>
        <w:ind w:firstLine="0"/>
        <w:jc w:val="center"/>
        <w:rPr>
          <w:rFonts w:ascii="Times New Roman" w:hAnsi="Times New Roman"/>
          <w:b/>
          <w:sz w:val="28"/>
          <w:szCs w:val="28"/>
        </w:rPr>
      </w:pPr>
    </w:p>
    <w:p w14:paraId="24766CCA" w14:textId="77777777" w:rsidR="001C6973" w:rsidRPr="001C6973" w:rsidRDefault="001C6973" w:rsidP="001C6973">
      <w:pPr>
        <w:spacing w:after="0" w:line="370" w:lineRule="exact"/>
        <w:ind w:firstLine="0"/>
        <w:jc w:val="left"/>
        <w:rPr>
          <w:rFonts w:ascii="Times New Roman" w:hAnsi="Times New Roman" w:cs="Arial"/>
        </w:rPr>
      </w:pPr>
    </w:p>
    <w:p w14:paraId="6E38348E"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C6973">
        <w:rPr>
          <w:rFonts w:ascii="Times New Roman" w:hAnsi="Times New Roman"/>
          <w:b/>
          <w:bCs/>
          <w:szCs w:val="24"/>
        </w:rPr>
        <w:t>РАЗДЕЛ І</w:t>
      </w:r>
    </w:p>
    <w:p w14:paraId="7D452E1C" w14:textId="77777777" w:rsidR="001C6973" w:rsidRPr="001C6973" w:rsidRDefault="001C6973" w:rsidP="001C6973">
      <w:pPr>
        <w:spacing w:after="0" w:line="245" w:lineRule="exact"/>
        <w:ind w:firstLine="0"/>
        <w:jc w:val="left"/>
        <w:rPr>
          <w:rFonts w:ascii="Times New Roman" w:hAnsi="Times New Roman"/>
          <w:b/>
          <w:bCs/>
          <w:sz w:val="26"/>
          <w:szCs w:val="26"/>
          <w:lang w:val="en-US"/>
        </w:rPr>
      </w:pPr>
      <w:r w:rsidRPr="001C6973">
        <w:rPr>
          <w:rFonts w:ascii="Times New Roman" w:hAnsi="Times New Roman"/>
          <w:b/>
          <w:bCs/>
          <w:sz w:val="26"/>
          <w:szCs w:val="26"/>
        </w:rPr>
        <w:t>Процедура</w:t>
      </w:r>
    </w:p>
    <w:p w14:paraId="6206D232" w14:textId="77777777" w:rsidR="001C6973" w:rsidRPr="001C6973" w:rsidRDefault="001C6973" w:rsidP="001C6973">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D94DB1" w:rsidRPr="001C6973" w14:paraId="4B047359" w14:textId="77777777" w:rsidTr="00A41CF2">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3ABAA2E7"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2508507C" w14:textId="135D6BBD" w:rsidR="001C6973" w:rsidRPr="003319E4"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КСИ-100/27.05.2019 г.</w:t>
            </w:r>
          </w:p>
        </w:tc>
      </w:tr>
      <w:tr w:rsidR="00D94DB1" w:rsidRPr="001C6973" w14:paraId="0D95CED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C9F00F"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20B10F1" w14:textId="01FAF15A" w:rsidR="001C6973" w:rsidRPr="001C6973"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20190522-00129-004</w:t>
            </w:r>
          </w:p>
        </w:tc>
      </w:tr>
      <w:tr w:rsidR="00D94DB1" w:rsidRPr="001C6973" w14:paraId="6BCF44A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72BAC3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7179E190" w14:textId="79EFB888" w:rsidR="001C6973" w:rsidRPr="001C6973" w:rsidRDefault="003319E4" w:rsidP="003319E4">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ЕВН България Топлофикация-Пловдив ЕАД</w:t>
            </w:r>
          </w:p>
        </w:tc>
      </w:tr>
      <w:tr w:rsidR="00D94DB1" w:rsidRPr="001C6973" w14:paraId="5E63FE17"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9889CF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8F9BC44"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bCs/>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публичен (чл. 5, ал. 2, т. 1-17 и ал. 3 ЗОП)</w:t>
            </w:r>
            <w:r w:rsidRPr="001C6973">
              <w:rPr>
                <w:rFonts w:ascii="Times New Roman" w:hAnsi="Times New Roman"/>
                <w:bCs/>
                <w:szCs w:val="24"/>
                <w:lang w:eastAsia="bg-BG"/>
              </w:rPr>
              <w:t xml:space="preserve"> </w:t>
            </w:r>
          </w:p>
          <w:p w14:paraId="7FB85A0F" w14:textId="2AB1B371" w:rsidR="001C6973" w:rsidRPr="001C6973" w:rsidRDefault="003319E4" w:rsidP="001C6973">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 xml:space="preserve">секторен (чл. 5, ал. 4,т. 1-3 ЗОП) </w:t>
            </w:r>
          </w:p>
        </w:tc>
      </w:tr>
      <w:tr w:rsidR="00D94DB1" w:rsidRPr="001C6973" w14:paraId="5552D76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D178FF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BFA1DB7" w14:textId="77777777" w:rsidR="001C6973" w:rsidRPr="008832E8" w:rsidRDefault="003627DF" w:rsidP="008832E8">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0" w:name="Check34"/>
            <w:r>
              <w:rPr>
                <w:rFonts w:ascii="Times New Roman" w:hAnsi="Times New Roman"/>
                <w:szCs w:val="24"/>
                <w:lang w:eastAsia="bg-BG"/>
              </w:rPr>
              <w:instrText xml:space="preserve">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bookmarkEnd w:id="0"/>
            <w:r w:rsidR="001C6973" w:rsidRPr="001C6973">
              <w:rPr>
                <w:rFonts w:ascii="Times New Roman" w:hAnsi="Times New Roman"/>
                <w:szCs w:val="24"/>
                <w:lang w:eastAsia="bg-BG"/>
              </w:rPr>
              <w:tab/>
              <w:t>Открита</w:t>
            </w:r>
          </w:p>
        </w:tc>
      </w:tr>
      <w:tr w:rsidR="00D94DB1" w:rsidRPr="001C6973" w14:paraId="29746A7F"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661EC07E"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44CB8A73" w14:textId="77777777" w:rsidR="001C6973" w:rsidRPr="001C6973" w:rsidRDefault="001C6973" w:rsidP="001C6973">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p>
          <w:p w14:paraId="4F8B2E1A" w14:textId="263D37E4" w:rsidR="001C6973" w:rsidRPr="001C6973" w:rsidRDefault="003319E4"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3A0B0656"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22655D0"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3B6F7EF"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Строителство</w:t>
            </w:r>
          </w:p>
          <w:p w14:paraId="5D5270E7" w14:textId="13289253" w:rsidR="001C6973" w:rsidRPr="001C6973" w:rsidRDefault="003319E4"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5"/>
                  <w:enabled/>
                  <w:calcOnExit w:val="0"/>
                  <w:checkBox>
                    <w:sizeAuto/>
                    <w:default w:val="1"/>
                  </w:checkBox>
                </w:ffData>
              </w:fldChar>
            </w:r>
            <w:bookmarkStart w:id="1" w:name="Check35"/>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1C6973" w:rsidRPr="001C6973">
              <w:rPr>
                <w:rFonts w:ascii="Times New Roman" w:hAnsi="Times New Roman"/>
                <w:szCs w:val="24"/>
                <w:lang w:eastAsia="bg-BG"/>
              </w:rPr>
              <w:tab/>
              <w:t>Доставки</w:t>
            </w:r>
          </w:p>
          <w:p w14:paraId="3EC22908"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w:t>
            </w:r>
          </w:p>
          <w:p w14:paraId="39ACECF3"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 по Приложение № 2</w:t>
            </w:r>
          </w:p>
        </w:tc>
      </w:tr>
      <w:tr w:rsidR="00D94DB1" w:rsidRPr="001C6973" w14:paraId="22F3AD05"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3FEE5D6"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Предмет на поръчката</w:t>
            </w:r>
            <w:r w:rsidRPr="001C6973">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74C41F5A" w14:textId="734D5AB1" w:rsidR="001C6973" w:rsidRPr="001C6973" w:rsidRDefault="003319E4" w:rsidP="00836800">
            <w:pPr>
              <w:tabs>
                <w:tab w:val="left" w:pos="5983"/>
                <w:tab w:val="left" w:pos="7123"/>
                <w:tab w:val="right" w:pos="9360"/>
              </w:tabs>
              <w:spacing w:before="60" w:after="60" w:line="240" w:lineRule="auto"/>
              <w:ind w:left="45" w:firstLine="0"/>
              <w:rPr>
                <w:rFonts w:ascii="Times New Roman" w:hAnsi="Times New Roman"/>
                <w:szCs w:val="24"/>
                <w:lang w:eastAsia="bg-BG"/>
              </w:rPr>
            </w:pPr>
            <w:r>
              <w:rPr>
                <w:rFonts w:ascii="Times New Roman" w:hAnsi="Times New Roman"/>
                <w:szCs w:val="24"/>
                <w:lang w:eastAsia="bg-BG"/>
              </w:rPr>
              <w:t>„Доставка на топломери, водомери за топла вода и комуникационно оборудване за дистанционно отчитане по обособени позиции“</w:t>
            </w:r>
          </w:p>
        </w:tc>
      </w:tr>
      <w:tr w:rsidR="00D94DB1" w:rsidRPr="001C6973" w14:paraId="3847926E"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9414CE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92FA9E2" w14:textId="2E460294"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 xml:space="preserve">Да        </w:t>
            </w:r>
            <w:r w:rsidR="001C6973" w:rsidRPr="001C6973">
              <w:rPr>
                <w:rFonts w:ascii="Times New Roman" w:hAnsi="Times New Roman"/>
                <w:szCs w:val="24"/>
                <w:lang w:val="en-US" w:eastAsia="bg-BG"/>
              </w:rPr>
              <w:t xml:space="preserve">              </w:t>
            </w:r>
            <w:r w:rsidR="001C6973" w:rsidRPr="001C6973">
              <w:rPr>
                <w:rFonts w:ascii="Times New Roman" w:hAnsi="Times New Roman"/>
                <w:szCs w:val="24"/>
                <w:lang w:eastAsia="bg-BG"/>
              </w:rPr>
              <w:t xml:space="preserve">             Брой: </w:t>
            </w:r>
            <w:r>
              <w:rPr>
                <w:rFonts w:ascii="Times New Roman" w:hAnsi="Times New Roman"/>
                <w:szCs w:val="24"/>
                <w:lang w:eastAsia="bg-BG"/>
              </w:rPr>
              <w:t>4</w:t>
            </w:r>
          </w:p>
          <w:p w14:paraId="1495220A"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Не</w:t>
            </w:r>
          </w:p>
        </w:tc>
      </w:tr>
      <w:tr w:rsidR="00D94DB1" w:rsidRPr="001C6973" w14:paraId="5E0F1B8B"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CC953AA" w14:textId="6E58239B" w:rsidR="001C6973" w:rsidRPr="001C6973" w:rsidRDefault="001C6973" w:rsidP="002E716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Професионална</w:t>
            </w:r>
            <w:r w:rsidR="002E7167">
              <w:rPr>
                <w:rFonts w:ascii="Times New Roman" w:hAnsi="Times New Roman"/>
                <w:szCs w:val="24"/>
                <w:lang w:eastAsia="bg-BG"/>
              </w:rPr>
              <w:t>/и</w:t>
            </w:r>
            <w:r w:rsidRPr="001C6973">
              <w:rPr>
                <w:rFonts w:ascii="Times New Roman" w:hAnsi="Times New Roman"/>
                <w:szCs w:val="24"/>
                <w:lang w:eastAsia="bg-BG"/>
              </w:rPr>
              <w:t xml:space="preserve"> област</w:t>
            </w:r>
            <w:r w:rsidR="002E7167">
              <w:rPr>
                <w:rFonts w:ascii="Times New Roman" w:hAnsi="Times New Roman"/>
                <w:szCs w:val="24"/>
                <w:lang w:eastAsia="bg-BG"/>
              </w:rPr>
              <w:t>/и</w:t>
            </w:r>
            <w:r w:rsidRPr="001C6973">
              <w:rPr>
                <w:rFonts w:ascii="Times New Roman" w:hAnsi="Times New Roman"/>
                <w:szCs w:val="24"/>
                <w:lang w:eastAsia="bg-BG"/>
              </w:rPr>
              <w:t>, в която</w:t>
            </w:r>
            <w:r w:rsidR="005B53FF">
              <w:rPr>
                <w:rFonts w:ascii="Times New Roman" w:hAnsi="Times New Roman"/>
                <w:szCs w:val="24"/>
                <w:lang w:eastAsia="bg-BG"/>
              </w:rPr>
              <w:t>/които</w:t>
            </w:r>
            <w:r w:rsidRPr="001C6973">
              <w:rPr>
                <w:rFonts w:ascii="Times New Roman" w:hAnsi="Times New Roman"/>
                <w:szCs w:val="24"/>
                <w:lang w:eastAsia="bg-BG"/>
              </w:rPr>
              <w:t xml:space="preserve">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29B6218" w14:textId="4EDDB3BE"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76. Интериорен и екстериорен дизайн и обзавеждане</w:t>
            </w:r>
          </w:p>
        </w:tc>
      </w:tr>
      <w:tr w:rsidR="00D94DB1" w:rsidRPr="001C6973" w14:paraId="0FC3DAF3"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A081C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lastRenderedPageBreak/>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1C9EB649" w14:textId="230ECD38" w:rsidR="001C6973" w:rsidRPr="001C6973"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24 месеца</w:t>
            </w:r>
          </w:p>
        </w:tc>
      </w:tr>
      <w:tr w:rsidR="00D94DB1" w:rsidRPr="001C6973" w14:paraId="3800911A"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7B35A3E"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6699DEAD" w14:textId="345103E2" w:rsidR="001C6973" w:rsidRPr="001C6973"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490 000.00 лева</w:t>
            </w:r>
          </w:p>
        </w:tc>
      </w:tr>
      <w:tr w:rsidR="00D94DB1" w:rsidRPr="001C6973" w14:paraId="075A9838"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8CB6EC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7F64D9EC" w14:textId="0F07341F"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Изцяло от националния бюджет</w:t>
            </w:r>
          </w:p>
          <w:p w14:paraId="5B091D95"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Изцяло или частично със средства от ЕС</w:t>
            </w:r>
          </w:p>
          <w:p w14:paraId="07C0B7DF"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Друго</w:t>
            </w:r>
            <w:r w:rsidRPr="001C6973">
              <w:rPr>
                <w:rFonts w:ascii="Times New Roman" w:hAnsi="Times New Roman"/>
                <w:szCs w:val="24"/>
                <w:lang w:val="en-US" w:eastAsia="bg-BG"/>
              </w:rPr>
              <w:t xml:space="preserve">: </w:t>
            </w:r>
          </w:p>
        </w:tc>
      </w:tr>
      <w:tr w:rsidR="00D94DB1" w:rsidRPr="001C6973" w14:paraId="761F6851" w14:textId="77777777" w:rsidTr="00A41CF2">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398E4448"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21DE50E1" w14:textId="3C7B387D"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Най-ниска цена</w:t>
            </w:r>
          </w:p>
          <w:p w14:paraId="68D18F98"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Ниво на разходите</w:t>
            </w:r>
          </w:p>
          <w:p w14:paraId="4A7E9B7A"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Оптимално съотношение качество/цена</w:t>
            </w:r>
          </w:p>
        </w:tc>
      </w:tr>
      <w:tr w:rsidR="001C6973" w:rsidRPr="001C6973" w14:paraId="60D08179" w14:textId="77777777" w:rsidTr="00A41CF2">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2DF1D2D4" w14:textId="77777777" w:rsidR="001C6973" w:rsidRPr="001C6973" w:rsidRDefault="001C6973" w:rsidP="001C6973">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131DBF8" w14:textId="77777777" w:rsidR="001C6973" w:rsidRPr="001C6973" w:rsidRDefault="001C6973" w:rsidP="001C6973">
            <w:pPr>
              <w:spacing w:before="60" w:after="60" w:line="240" w:lineRule="auto"/>
              <w:ind w:firstLine="567"/>
              <w:jc w:val="left"/>
              <w:rPr>
                <w:rFonts w:ascii="Times New Roman" w:hAnsi="Times New Roman"/>
                <w:sz w:val="26"/>
                <w:szCs w:val="26"/>
                <w:lang w:eastAsia="bg-BG"/>
              </w:rPr>
            </w:pPr>
          </w:p>
        </w:tc>
      </w:tr>
    </w:tbl>
    <w:p w14:paraId="3A03EAA1"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434CFD00" w14:textId="77777777" w:rsidR="00B04866" w:rsidRPr="00B04866" w:rsidRDefault="00B04866" w:rsidP="00B04866">
      <w:pPr>
        <w:spacing w:after="0" w:line="240" w:lineRule="auto"/>
        <w:ind w:firstLine="0"/>
        <w:jc w:val="left"/>
        <w:rPr>
          <w:rFonts w:ascii="Times New Roman" w:hAnsi="Times New Roman"/>
          <w:szCs w:val="24"/>
          <w:lang w:eastAsia="bg-BG"/>
        </w:rPr>
      </w:pPr>
    </w:p>
    <w:p w14:paraId="7B92D305"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B04866">
        <w:rPr>
          <w:rFonts w:ascii="Times New Roman" w:hAnsi="Times New Roman"/>
          <w:b/>
          <w:bCs/>
          <w:szCs w:val="24"/>
        </w:rPr>
        <w:t>РАЗДЕЛ ІІ</w:t>
      </w:r>
    </w:p>
    <w:p w14:paraId="4AB667D8"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B04866">
        <w:rPr>
          <w:rFonts w:ascii="Times New Roman" w:hAnsi="Times New Roman"/>
          <w:b/>
          <w:bCs/>
          <w:sz w:val="26"/>
          <w:szCs w:val="26"/>
        </w:rPr>
        <w:t>Проверени документи</w:t>
      </w:r>
    </w:p>
    <w:p w14:paraId="52BA9B37" w14:textId="77777777" w:rsidR="00B04866" w:rsidRPr="00B04866" w:rsidRDefault="00B04866" w:rsidP="00B04866">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83"/>
        <w:gridCol w:w="7"/>
      </w:tblGrid>
      <w:tr w:rsidR="00B04866" w:rsidRPr="00B04866" w14:paraId="44071A6E" w14:textId="77777777" w:rsidTr="00127C74">
        <w:trPr>
          <w:gridAfter w:val="1"/>
          <w:wAfter w:w="7" w:type="dxa"/>
          <w:trHeight w:val="20"/>
        </w:trPr>
        <w:tc>
          <w:tcPr>
            <w:tcW w:w="9207" w:type="dxa"/>
            <w:gridSpan w:val="2"/>
            <w:tcBorders>
              <w:top w:val="single" w:sz="12" w:space="0" w:color="auto"/>
              <w:left w:val="single" w:sz="12" w:space="0" w:color="auto"/>
              <w:bottom w:val="single" w:sz="2" w:space="0" w:color="auto"/>
              <w:right w:val="single" w:sz="12" w:space="0" w:color="auto"/>
            </w:tcBorders>
            <w:vAlign w:val="center"/>
            <w:hideMark/>
          </w:tcPr>
          <w:p w14:paraId="5BE16D56" w14:textId="77777777" w:rsidR="000D1E4D" w:rsidRDefault="000D1E4D" w:rsidP="000D1E4D">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0293B798" w14:textId="77777777" w:rsidR="00565606" w:rsidRPr="00565606" w:rsidRDefault="00565606" w:rsidP="00565606">
            <w:pPr>
              <w:numPr>
                <w:ilvl w:val="0"/>
                <w:numId w:val="20"/>
              </w:numPr>
              <w:tabs>
                <w:tab w:val="left" w:pos="866"/>
              </w:tabs>
              <w:spacing w:after="0" w:line="240" w:lineRule="auto"/>
              <w:contextualSpacing/>
              <w:jc w:val="left"/>
              <w:rPr>
                <w:rFonts w:ascii="Times New Roman" w:hAnsi="Times New Roman"/>
                <w:szCs w:val="24"/>
                <w:lang w:eastAsia="bg-BG"/>
              </w:rPr>
            </w:pPr>
            <w:r w:rsidRPr="00565606">
              <w:rPr>
                <w:rFonts w:ascii="Times New Roman" w:hAnsi="Times New Roman"/>
                <w:szCs w:val="24"/>
                <w:lang w:eastAsia="bg-BG"/>
              </w:rPr>
              <w:t>Проекта на решение за откриване на процедурата;</w:t>
            </w:r>
          </w:p>
          <w:p w14:paraId="77F6FAF0" w14:textId="77777777" w:rsidR="00565606" w:rsidRPr="00565606" w:rsidRDefault="00565606" w:rsidP="00565606">
            <w:pPr>
              <w:numPr>
                <w:ilvl w:val="0"/>
                <w:numId w:val="20"/>
              </w:numPr>
              <w:tabs>
                <w:tab w:val="left" w:pos="866"/>
              </w:tabs>
              <w:spacing w:after="0" w:line="240" w:lineRule="auto"/>
              <w:contextualSpacing/>
              <w:jc w:val="left"/>
              <w:rPr>
                <w:rFonts w:ascii="Times New Roman" w:hAnsi="Times New Roman"/>
                <w:szCs w:val="24"/>
                <w:lang w:eastAsia="bg-BG"/>
              </w:rPr>
            </w:pPr>
            <w:r w:rsidRPr="00565606">
              <w:rPr>
                <w:rFonts w:ascii="Times New Roman" w:hAnsi="Times New Roman"/>
                <w:szCs w:val="24"/>
                <w:lang w:eastAsia="bg-BG"/>
              </w:rPr>
              <w:t>Проекта на обявление, с което се оповестява откриването на процедурата;</w:t>
            </w:r>
          </w:p>
          <w:p w14:paraId="07A0EF40" w14:textId="63715953" w:rsidR="00B04866" w:rsidRPr="00026155" w:rsidRDefault="00565606" w:rsidP="00026155">
            <w:pPr>
              <w:numPr>
                <w:ilvl w:val="0"/>
                <w:numId w:val="20"/>
              </w:numPr>
              <w:tabs>
                <w:tab w:val="left" w:pos="866"/>
              </w:tabs>
              <w:spacing w:after="0" w:line="240" w:lineRule="auto"/>
              <w:contextualSpacing/>
              <w:jc w:val="left"/>
              <w:rPr>
                <w:rFonts w:ascii="Times New Roman" w:hAnsi="Times New Roman"/>
                <w:szCs w:val="24"/>
                <w:lang w:eastAsia="bg-BG"/>
              </w:rPr>
            </w:pPr>
            <w:r w:rsidRPr="00565606">
              <w:rPr>
                <w:rFonts w:ascii="Times New Roman" w:hAnsi="Times New Roman"/>
                <w:szCs w:val="24"/>
                <w:lang w:eastAsia="bg-BG"/>
              </w:rPr>
              <w:t>Проекта на техническа спецификация;</w:t>
            </w:r>
          </w:p>
        </w:tc>
      </w:tr>
      <w:tr w:rsidR="00D94DB1" w:rsidRPr="00B04866" w14:paraId="60BA574F" w14:textId="77777777" w:rsidTr="00127C74">
        <w:trPr>
          <w:gridAfter w:val="1"/>
          <w:wAfter w:w="7" w:type="dxa"/>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5F8DBFEE"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5C0902B9" w14:textId="2DF9AD05" w:rsidR="00B04866" w:rsidRPr="00B04866" w:rsidRDefault="00026155" w:rsidP="00B04866">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Да      </w:t>
            </w:r>
            <w:r w:rsidR="00B04866"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00B04866" w:rsidRPr="00B04866">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Не </w:t>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             </w:t>
            </w:r>
          </w:p>
        </w:tc>
      </w:tr>
      <w:tr w:rsidR="00F627F9" w:rsidRPr="00B04866" w14:paraId="1ABD089E" w14:textId="77777777" w:rsidTr="001F6525">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67B46550"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изпратени по предвидения ред</w:t>
            </w:r>
            <w:r w:rsidRPr="00B04866">
              <w:rPr>
                <w:rFonts w:ascii="Times New Roman" w:hAnsi="Times New Roman"/>
                <w:szCs w:val="24"/>
                <w:lang w:val="ru-RU" w:eastAsia="bg-BG"/>
              </w:rPr>
              <w:t xml:space="preserve"> </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E9F9252" w14:textId="07F9DE80" w:rsidR="00B04866" w:rsidRPr="00B04866" w:rsidRDefault="00026155" w:rsidP="00B04866">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 xml:space="preserve"> Да      </w:t>
            </w:r>
            <w:r w:rsidR="00B04866"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00B04866" w:rsidRPr="00B04866">
              <w:rPr>
                <w:rFonts w:ascii="Times New Roman" w:hAnsi="Times New Roman"/>
                <w:szCs w:val="24"/>
                <w:lang w:eastAsia="bg-BG"/>
              </w:rPr>
              <w:fldChar w:fldCharType="end"/>
            </w:r>
            <w:r w:rsidR="00B04866" w:rsidRPr="00B04866">
              <w:rPr>
                <w:rFonts w:ascii="Times New Roman" w:hAnsi="Times New Roman"/>
                <w:szCs w:val="24"/>
                <w:lang w:eastAsia="bg-BG"/>
              </w:rPr>
              <w:t xml:space="preserve">  Не</w:t>
            </w:r>
          </w:p>
        </w:tc>
      </w:tr>
      <w:tr w:rsidR="00C46834" w:rsidRPr="00B04866" w14:paraId="28CAC490" w14:textId="77777777" w:rsidTr="001F6525">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1CA51350" w14:textId="7562C704" w:rsidR="00C46834" w:rsidRPr="00B04866" w:rsidRDefault="00C46834" w:rsidP="00C46834">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 xml:space="preserve">Проверката на проектите на техническата спецификация и методиката за оценка </w:t>
            </w:r>
            <w:r w:rsidRPr="00B04866">
              <w:rPr>
                <w:rFonts w:ascii="Times New Roman" w:hAnsi="Times New Roman"/>
                <w:i/>
                <w:szCs w:val="24"/>
                <w:lang w:eastAsia="bg-BG"/>
              </w:rPr>
              <w:t>(когато е приложимо)</w:t>
            </w:r>
            <w:r w:rsidRPr="00B04866">
              <w:rPr>
                <w:rFonts w:ascii="Times New Roman" w:hAnsi="Times New Roman"/>
                <w:szCs w:val="24"/>
                <w:lang w:eastAsia="bg-BG"/>
              </w:rPr>
              <w:t xml:space="preserve"> е извършена от външен</w:t>
            </w:r>
            <w:r w:rsidR="00681523">
              <w:rPr>
                <w:rFonts w:ascii="Times New Roman" w:hAnsi="Times New Roman"/>
                <w:szCs w:val="24"/>
                <w:lang w:eastAsia="bg-BG"/>
              </w:rPr>
              <w:t>/ни</w:t>
            </w:r>
            <w:r w:rsidRPr="00B04866">
              <w:rPr>
                <w:rFonts w:ascii="Times New Roman" w:hAnsi="Times New Roman"/>
                <w:szCs w:val="24"/>
                <w:lang w:eastAsia="bg-BG"/>
              </w:rPr>
              <w:t xml:space="preserve"> експерт</w:t>
            </w:r>
            <w:r w:rsidR="00681523">
              <w:rPr>
                <w:rFonts w:ascii="Times New Roman" w:hAnsi="Times New Roman"/>
                <w:szCs w:val="24"/>
                <w:lang w:eastAsia="bg-BG"/>
              </w:rPr>
              <w:t>/и</w:t>
            </w:r>
            <w:r w:rsidRPr="00B04866">
              <w:rPr>
                <w:rFonts w:ascii="Times New Roman" w:hAnsi="Times New Roman"/>
                <w:szCs w:val="24"/>
                <w:lang w:eastAsia="bg-BG"/>
              </w:rPr>
              <w:t xml:space="preserve"> по чл. 2</w:t>
            </w:r>
            <w:r>
              <w:rPr>
                <w:rFonts w:ascii="Times New Roman" w:hAnsi="Times New Roman"/>
                <w:szCs w:val="24"/>
                <w:lang w:eastAsia="bg-BG"/>
              </w:rPr>
              <w:t>32</w:t>
            </w:r>
            <w:r w:rsidRPr="00B04866">
              <w:rPr>
                <w:rFonts w:ascii="Times New Roman" w:hAnsi="Times New Roman"/>
                <w:szCs w:val="24"/>
                <w:lang w:eastAsia="bg-BG"/>
              </w:rPr>
              <w:t>а ЗОП</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tcPr>
          <w:p w14:paraId="03E2A46E" w14:textId="71751AC1" w:rsidR="00C46834" w:rsidRPr="00B04866" w:rsidRDefault="00C46834" w:rsidP="00026155">
            <w:pPr>
              <w:tabs>
                <w:tab w:val="left" w:pos="583"/>
                <w:tab w:val="right" w:pos="9360"/>
              </w:tabs>
              <w:spacing w:before="60" w:after="60" w:line="240" w:lineRule="auto"/>
              <w:ind w:firstLine="0"/>
              <w:jc w:val="left"/>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 xml:space="preserve"> Да      </w:t>
            </w:r>
            <w:r w:rsidR="00026155">
              <w:rPr>
                <w:rFonts w:ascii="Times New Roman" w:hAnsi="Times New Roman"/>
                <w:szCs w:val="24"/>
                <w:lang w:eastAsia="bg-BG"/>
              </w:rPr>
              <w:fldChar w:fldCharType="begin">
                <w:ffData>
                  <w:name w:val=""/>
                  <w:enabled/>
                  <w:calcOnExit w:val="0"/>
                  <w:checkBox>
                    <w:sizeAuto/>
                    <w:default w:val="1"/>
                  </w:checkBox>
                </w:ffData>
              </w:fldChar>
            </w:r>
            <w:r w:rsidR="00026155">
              <w:rPr>
                <w:rFonts w:ascii="Times New Roman" w:hAnsi="Times New Roman"/>
                <w:szCs w:val="24"/>
                <w:lang w:eastAsia="bg-BG"/>
              </w:rPr>
              <w:instrText xml:space="preserve"> FORMCHECKBOX </w:instrText>
            </w:r>
            <w:r w:rsidR="008346E8">
              <w:rPr>
                <w:rFonts w:ascii="Times New Roman" w:hAnsi="Times New Roman"/>
                <w:szCs w:val="24"/>
                <w:lang w:eastAsia="bg-BG"/>
              </w:rPr>
            </w:r>
            <w:r w:rsidR="008346E8">
              <w:rPr>
                <w:rFonts w:ascii="Times New Roman" w:hAnsi="Times New Roman"/>
                <w:szCs w:val="24"/>
                <w:lang w:eastAsia="bg-BG"/>
              </w:rPr>
              <w:fldChar w:fldCharType="separate"/>
            </w:r>
            <w:r w:rsidR="00026155">
              <w:rPr>
                <w:rFonts w:ascii="Times New Roman" w:hAnsi="Times New Roman"/>
                <w:szCs w:val="24"/>
                <w:lang w:eastAsia="bg-BG"/>
              </w:rPr>
              <w:fldChar w:fldCharType="end"/>
            </w:r>
            <w:r w:rsidRPr="00B04866">
              <w:rPr>
                <w:rFonts w:ascii="Times New Roman" w:hAnsi="Times New Roman"/>
                <w:szCs w:val="24"/>
                <w:lang w:eastAsia="bg-BG"/>
              </w:rPr>
              <w:t xml:space="preserve">  Не</w:t>
            </w:r>
          </w:p>
        </w:tc>
      </w:tr>
      <w:tr w:rsidR="00C46834" w:rsidRPr="00193C7A" w14:paraId="2E0CAEE0" w14:textId="77777777" w:rsidTr="00127C74">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3"/>
            <w:tcBorders>
              <w:top w:val="single" w:sz="6" w:space="0" w:color="auto"/>
              <w:left w:val="single" w:sz="12" w:space="0" w:color="auto"/>
              <w:bottom w:val="single" w:sz="12" w:space="0" w:color="auto"/>
              <w:right w:val="single" w:sz="12" w:space="0" w:color="auto"/>
            </w:tcBorders>
            <w:vAlign w:val="center"/>
          </w:tcPr>
          <w:p w14:paraId="59192DD2" w14:textId="77777777" w:rsidR="00C46834" w:rsidRPr="001C6973" w:rsidRDefault="00C46834" w:rsidP="00C46834">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5FFB698" w14:textId="40E8DF0D" w:rsidR="00C46834" w:rsidRPr="00193C7A" w:rsidRDefault="003319E4" w:rsidP="0025285B">
            <w:pPr>
              <w:spacing w:after="60" w:line="240" w:lineRule="auto"/>
              <w:ind w:firstLine="925"/>
              <w:rPr>
                <w:rFonts w:ascii="Times New Roman" w:hAnsi="Times New Roman"/>
                <w:sz w:val="18"/>
                <w:szCs w:val="18"/>
                <w:lang w:eastAsia="bg-BG"/>
              </w:rPr>
            </w:pPr>
            <w:r w:rsidRPr="00994C69">
              <w:rPr>
                <w:rFonts w:ascii="Times New Roman" w:hAnsi="Times New Roman"/>
                <w:sz w:val="26"/>
                <w:szCs w:val="26"/>
                <w:lang w:eastAsia="bg-BG"/>
              </w:rPr>
              <w:t xml:space="preserve">В списъка по чл. 232а, ал. 2 ЗОП няма включени външни експерти в областта, определена от възложителя като съответстваща на предмета на поръчката – </w:t>
            </w:r>
            <w:r w:rsidR="00026155" w:rsidRPr="00994C69">
              <w:rPr>
                <w:rFonts w:ascii="Times New Roman" w:hAnsi="Times New Roman"/>
                <w:sz w:val="26"/>
                <w:szCs w:val="26"/>
                <w:lang w:eastAsia="bg-BG"/>
              </w:rPr>
              <w:t>76. Интериорен и екстериорен дизайн и обзавеждане</w:t>
            </w:r>
            <w:r w:rsidRPr="00994C69">
              <w:rPr>
                <w:rFonts w:ascii="Times New Roman" w:hAnsi="Times New Roman"/>
                <w:sz w:val="26"/>
                <w:szCs w:val="26"/>
                <w:lang w:eastAsia="bg-BG"/>
              </w:rPr>
              <w:t xml:space="preserve">. Поради изложеното и на основание чл. 18, т. 4 от Наредбата за външните експерти при предварителен контрол на обществени поръчки, проверката на </w:t>
            </w:r>
            <w:r w:rsidR="00836800" w:rsidRPr="00994C69">
              <w:rPr>
                <w:rFonts w:ascii="Times New Roman" w:hAnsi="Times New Roman"/>
                <w:sz w:val="26"/>
                <w:szCs w:val="26"/>
                <w:lang w:eastAsia="bg-BG"/>
              </w:rPr>
              <w:t>проект</w:t>
            </w:r>
            <w:r w:rsidR="00994C69">
              <w:rPr>
                <w:rFonts w:ascii="Times New Roman" w:hAnsi="Times New Roman"/>
                <w:sz w:val="26"/>
                <w:szCs w:val="26"/>
                <w:lang w:eastAsia="bg-BG"/>
              </w:rPr>
              <w:t>а</w:t>
            </w:r>
            <w:r w:rsidR="00836800" w:rsidRPr="00994C69">
              <w:rPr>
                <w:rFonts w:ascii="Times New Roman" w:hAnsi="Times New Roman"/>
                <w:sz w:val="26"/>
                <w:szCs w:val="26"/>
                <w:lang w:eastAsia="bg-BG"/>
              </w:rPr>
              <w:t xml:space="preserve"> </w:t>
            </w:r>
            <w:r w:rsidRPr="00994C69">
              <w:rPr>
                <w:rFonts w:ascii="Times New Roman" w:hAnsi="Times New Roman"/>
                <w:sz w:val="26"/>
                <w:szCs w:val="26"/>
                <w:lang w:eastAsia="bg-BG"/>
              </w:rPr>
              <w:t>на техническата спецификация е извършена от експерти на АОП и обхваща съответствието на документите с изискванията на ЗОП.</w:t>
            </w:r>
          </w:p>
        </w:tc>
      </w:tr>
    </w:tbl>
    <w:p w14:paraId="379D900E" w14:textId="77777777" w:rsidR="00B04866" w:rsidRPr="00B04866" w:rsidRDefault="00B04866" w:rsidP="00B04866">
      <w:pPr>
        <w:tabs>
          <w:tab w:val="left" w:pos="1440"/>
        </w:tabs>
        <w:spacing w:after="0" w:line="240" w:lineRule="auto"/>
        <w:ind w:firstLine="0"/>
        <w:rPr>
          <w:rFonts w:ascii="Times New Roman" w:hAnsi="Times New Roman"/>
          <w:szCs w:val="24"/>
          <w:lang w:eastAsia="bg-BG"/>
        </w:rPr>
      </w:pPr>
    </w:p>
    <w:p w14:paraId="707D8EE4" w14:textId="0A6283B5" w:rsidR="00193C7A" w:rsidRPr="00415B7D" w:rsidRDefault="00193C7A" w:rsidP="00415B7D">
      <w:pPr>
        <w:tabs>
          <w:tab w:val="right" w:pos="9360"/>
        </w:tabs>
        <w:spacing w:after="0" w:line="240" w:lineRule="auto"/>
        <w:ind w:firstLine="0"/>
        <w:rPr>
          <w:rFonts w:ascii="Times New Roman" w:hAnsi="Times New Roman"/>
          <w:szCs w:val="24"/>
          <w:lang w:eastAsia="bg-BG"/>
        </w:rPr>
      </w:pPr>
    </w:p>
    <w:p w14:paraId="1BDFC17C" w14:textId="77777777" w:rsidR="00193C7A" w:rsidRP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93C7A">
        <w:rPr>
          <w:rFonts w:ascii="Times New Roman" w:hAnsi="Times New Roman"/>
          <w:b/>
          <w:bCs/>
          <w:szCs w:val="24"/>
        </w:rPr>
        <w:t>РАЗДЕЛ ІІІ</w:t>
      </w:r>
    </w:p>
    <w:p w14:paraId="76F8EF68" w14:textId="77777777" w:rsidR="00C46834" w:rsidRPr="00893691" w:rsidRDefault="00C46834" w:rsidP="00C46834">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893691">
        <w:rPr>
          <w:rFonts w:ascii="Times New Roman" w:hAnsi="Times New Roman"/>
          <w:b/>
          <w:bCs/>
          <w:sz w:val="26"/>
          <w:szCs w:val="26"/>
        </w:rPr>
        <w:t>Резултати от проверката на АОП</w:t>
      </w:r>
    </w:p>
    <w:p w14:paraId="2CA75F5F" w14:textId="77777777" w:rsidR="00193C7A" w:rsidRPr="00193C7A" w:rsidRDefault="00193C7A" w:rsidP="00193C7A">
      <w:pPr>
        <w:tabs>
          <w:tab w:val="left" w:pos="1440"/>
        </w:tabs>
        <w:spacing w:after="0" w:line="240" w:lineRule="auto"/>
        <w:ind w:firstLine="0"/>
        <w:rPr>
          <w:rFonts w:ascii="Times New Roman" w:hAnsi="Times New Roman"/>
          <w:szCs w:val="24"/>
          <w:lang w:eastAsia="bg-BG"/>
        </w:rPr>
      </w:pPr>
    </w:p>
    <w:p w14:paraId="2C028BDD" w14:textId="40C1CD8A" w:rsidR="00193C7A" w:rsidRPr="00610101" w:rsidRDefault="00193C7A"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610101">
        <w:rPr>
          <w:rFonts w:ascii="Times New Roman" w:hAnsi="Times New Roman"/>
          <w:b/>
          <w:bCs/>
          <w:szCs w:val="24"/>
        </w:rPr>
        <w:t xml:space="preserve">ІІІ.1) </w:t>
      </w:r>
      <w:r w:rsidR="00B85DDC" w:rsidRPr="00610101">
        <w:rPr>
          <w:rFonts w:ascii="Times New Roman" w:hAnsi="Times New Roman"/>
          <w:b/>
          <w:bCs/>
          <w:szCs w:val="24"/>
        </w:rPr>
        <w:t>Проект на р</w:t>
      </w:r>
      <w:r w:rsidRPr="00610101">
        <w:rPr>
          <w:rFonts w:ascii="Times New Roman" w:hAnsi="Times New Roman"/>
          <w:b/>
          <w:bCs/>
          <w:szCs w:val="24"/>
        </w:rPr>
        <w:t>ешение за откриване на процедурата</w:t>
      </w:r>
    </w:p>
    <w:p w14:paraId="78BC7AA5" w14:textId="77777777" w:rsidR="00193C7A" w:rsidRPr="00193C7A" w:rsidRDefault="00193C7A"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4EAA094B" w14:textId="77777777" w:rsidTr="00396579">
        <w:trPr>
          <w:trHeight w:val="654"/>
        </w:trPr>
        <w:tc>
          <w:tcPr>
            <w:tcW w:w="9214" w:type="dxa"/>
            <w:vAlign w:val="center"/>
          </w:tcPr>
          <w:p w14:paraId="7D30CD77" w14:textId="77777777"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54474EE2" w14:textId="3FB4353F" w:rsidR="00193C7A" w:rsidRPr="00193C7A" w:rsidRDefault="005A4DF1" w:rsidP="0025285B">
            <w:pPr>
              <w:autoSpaceDE w:val="0"/>
              <w:autoSpaceDN w:val="0"/>
              <w:adjustRightInd w:val="0"/>
              <w:spacing w:after="0" w:line="240" w:lineRule="auto"/>
              <w:rPr>
                <w:rFonts w:ascii="Times New Roman" w:hAnsi="Times New Roman"/>
                <w:bCs/>
                <w:sz w:val="26"/>
                <w:szCs w:val="26"/>
                <w:lang w:eastAsia="bg-BG"/>
              </w:rPr>
            </w:pPr>
            <w:r>
              <w:rPr>
                <w:rFonts w:ascii="Times New Roman" w:hAnsi="Times New Roman"/>
                <w:bCs/>
                <w:sz w:val="26"/>
                <w:szCs w:val="26"/>
                <w:lang w:eastAsia="bg-BG"/>
              </w:rPr>
              <w:t>В поле I.1) при посочване</w:t>
            </w:r>
            <w:r w:rsidRPr="00FD6A34">
              <w:rPr>
                <w:rFonts w:ascii="Times New Roman" w:hAnsi="Times New Roman"/>
                <w:bCs/>
                <w:sz w:val="26"/>
                <w:szCs w:val="26"/>
                <w:lang w:eastAsia="bg-BG"/>
              </w:rPr>
              <w:t xml:space="preserve"> на пощенския адрес е </w:t>
            </w:r>
            <w:r>
              <w:rPr>
                <w:rFonts w:ascii="Times New Roman" w:hAnsi="Times New Roman"/>
                <w:bCs/>
                <w:sz w:val="26"/>
                <w:szCs w:val="26"/>
                <w:lang w:eastAsia="bg-BG"/>
              </w:rPr>
              <w:t xml:space="preserve">записано: „Държава: </w:t>
            </w:r>
            <w:r>
              <w:rPr>
                <w:rFonts w:ascii="Times New Roman" w:hAnsi="Times New Roman"/>
                <w:bCs/>
                <w:sz w:val="26"/>
                <w:szCs w:val="26"/>
                <w:lang w:val="en-US" w:eastAsia="bg-BG"/>
              </w:rPr>
              <w:t xml:space="preserve">VU”. </w:t>
            </w:r>
            <w:r>
              <w:rPr>
                <w:rFonts w:ascii="Times New Roman" w:hAnsi="Times New Roman"/>
                <w:bCs/>
                <w:sz w:val="26"/>
                <w:szCs w:val="26"/>
                <w:lang w:eastAsia="bg-BG"/>
              </w:rPr>
              <w:t>Препоръчваме корекция.</w:t>
            </w:r>
          </w:p>
        </w:tc>
      </w:tr>
    </w:tbl>
    <w:p w14:paraId="6C33703D" w14:textId="77777777" w:rsidR="00193C7A" w:rsidRPr="00193C7A" w:rsidRDefault="00193C7A" w:rsidP="00193C7A">
      <w:pPr>
        <w:spacing w:after="0" w:line="240" w:lineRule="auto"/>
        <w:ind w:firstLine="0"/>
        <w:jc w:val="left"/>
        <w:rPr>
          <w:rFonts w:ascii="Times New Roman" w:hAnsi="Times New Roman"/>
          <w:szCs w:val="24"/>
          <w:lang w:eastAsia="bg-BG"/>
        </w:rPr>
      </w:pPr>
    </w:p>
    <w:p w14:paraId="0C65C6E1" w14:textId="387B789E" w:rsidR="00193C7A" w:rsidRPr="00610101" w:rsidRDefault="00193C7A"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610101">
        <w:rPr>
          <w:rFonts w:ascii="Times New Roman" w:hAnsi="Times New Roman"/>
          <w:b/>
          <w:bCs/>
          <w:szCs w:val="24"/>
        </w:rPr>
        <w:lastRenderedPageBreak/>
        <w:t xml:space="preserve">ІІІ.2) </w:t>
      </w:r>
      <w:r w:rsidR="00B85DDC" w:rsidRPr="00610101">
        <w:rPr>
          <w:rFonts w:ascii="Times New Roman" w:hAnsi="Times New Roman"/>
          <w:b/>
          <w:bCs/>
          <w:szCs w:val="24"/>
        </w:rPr>
        <w:t>Проект на о</w:t>
      </w:r>
      <w:r w:rsidRPr="00610101">
        <w:rPr>
          <w:rFonts w:ascii="Times New Roman" w:hAnsi="Times New Roman"/>
          <w:b/>
          <w:bCs/>
          <w:szCs w:val="24"/>
        </w:rPr>
        <w:t>бявление за обществена поръчка</w:t>
      </w:r>
    </w:p>
    <w:p w14:paraId="562FC455" w14:textId="77777777" w:rsidR="00ED7D7C" w:rsidRPr="00193C7A" w:rsidRDefault="00ED7D7C" w:rsidP="00193C7A">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CB1714" w:rsidRPr="00193C7A" w14:paraId="23580ED0" w14:textId="77777777" w:rsidTr="00811413">
        <w:trPr>
          <w:trHeight w:val="20"/>
        </w:trPr>
        <w:tc>
          <w:tcPr>
            <w:tcW w:w="9214" w:type="dxa"/>
            <w:tcBorders>
              <w:bottom w:val="single" w:sz="12" w:space="0" w:color="auto"/>
            </w:tcBorders>
            <w:shd w:val="clear" w:color="auto" w:fill="D9D9D9"/>
            <w:vAlign w:val="center"/>
          </w:tcPr>
          <w:p w14:paraId="78745E71" w14:textId="122E6C09" w:rsidR="00193C7A" w:rsidRPr="00193C7A" w:rsidRDefault="00193C7A" w:rsidP="00193C7A">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193C7A">
              <w:rPr>
                <w:rFonts w:ascii="Times New Roman" w:hAnsi="Times New Roman"/>
                <w:b/>
                <w:szCs w:val="24"/>
                <w:lang w:eastAsia="bg-BG"/>
              </w:rPr>
              <w:t>Възлагащ орган</w:t>
            </w:r>
          </w:p>
        </w:tc>
      </w:tr>
      <w:tr w:rsidR="00193C7A" w:rsidRPr="00193C7A" w14:paraId="4224BBA1" w14:textId="77777777" w:rsidTr="00811413">
        <w:trPr>
          <w:trHeight w:val="596"/>
        </w:trPr>
        <w:tc>
          <w:tcPr>
            <w:tcW w:w="9214" w:type="dxa"/>
            <w:tcBorders>
              <w:top w:val="single" w:sz="4" w:space="0" w:color="auto"/>
            </w:tcBorders>
          </w:tcPr>
          <w:p w14:paraId="70378F04" w14:textId="77777777" w:rsidR="00193C7A" w:rsidRPr="00193C7A" w:rsidRDefault="00193C7A" w:rsidP="00FC56E6">
            <w:pPr>
              <w:spacing w:after="0" w:line="240" w:lineRule="auto"/>
              <w:ind w:firstLine="0"/>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1E7679A0" w14:textId="648718AE" w:rsidR="00193C7A" w:rsidRPr="00193C7A" w:rsidRDefault="00A042FB" w:rsidP="00FC56E6">
            <w:pPr>
              <w:spacing w:before="60" w:after="60" w:line="240" w:lineRule="auto"/>
              <w:ind w:firstLine="567"/>
              <w:rPr>
                <w:rFonts w:ascii="Times New Roman" w:hAnsi="Times New Roman"/>
                <w:bCs/>
                <w:sz w:val="26"/>
                <w:szCs w:val="26"/>
                <w:lang w:eastAsia="bg-BG"/>
              </w:rPr>
            </w:pPr>
            <w:r w:rsidRPr="00376F35">
              <w:rPr>
                <w:rFonts w:ascii="Times New Roman" w:hAnsi="Times New Roman"/>
                <w:bCs/>
                <w:sz w:val="26"/>
                <w:szCs w:val="26"/>
                <w:lang w:eastAsia="bg-BG"/>
              </w:rPr>
              <w:t>В поле І.3) е повторен адресът на профила на купувача, попълнен в поле I.1). Препоръчваме при откриване на процедурата в поле I.3) да се посочи адрес, който директно препраща към обособената електронна преписка в профила на купувача, съдържаща документите на конкретната пор</w:t>
            </w:r>
            <w:r>
              <w:rPr>
                <w:rFonts w:ascii="Times New Roman" w:hAnsi="Times New Roman"/>
                <w:bCs/>
                <w:sz w:val="26"/>
                <w:szCs w:val="26"/>
                <w:lang w:eastAsia="bg-BG"/>
              </w:rPr>
              <w:t>ъчка (вж. чл. 32, ал. 2 ЗОП</w:t>
            </w:r>
            <w:r w:rsidRPr="00376F35">
              <w:rPr>
                <w:rFonts w:ascii="Times New Roman" w:hAnsi="Times New Roman"/>
                <w:bCs/>
                <w:sz w:val="26"/>
                <w:szCs w:val="26"/>
                <w:lang w:eastAsia="bg-BG"/>
              </w:rPr>
              <w:t>).</w:t>
            </w:r>
          </w:p>
        </w:tc>
      </w:tr>
    </w:tbl>
    <w:p w14:paraId="3736F5F2" w14:textId="77777777" w:rsidR="00CA45F4" w:rsidRDefault="00CA45F4" w:rsidP="000B2F4A">
      <w:pPr>
        <w:keepNext/>
        <w:keepLines/>
        <w:spacing w:after="0" w:line="240" w:lineRule="auto"/>
        <w:ind w:firstLine="0"/>
        <w:jc w:val="left"/>
        <w:outlineLvl w:val="4"/>
        <w:rPr>
          <w:rFonts w:ascii="Times New Roman" w:hAnsi="Times New Roman"/>
          <w:b/>
          <w:szCs w:val="24"/>
          <w:lang w:eastAsia="bg-BG"/>
        </w:rPr>
      </w:pPr>
    </w:p>
    <w:p w14:paraId="22CDCF65" w14:textId="77777777" w:rsidR="00703442" w:rsidRPr="000B2F4A" w:rsidRDefault="00703442" w:rsidP="000B2F4A">
      <w:pPr>
        <w:keepNext/>
        <w:keepLines/>
        <w:spacing w:after="0" w:line="240" w:lineRule="auto"/>
        <w:ind w:firstLine="0"/>
        <w:jc w:val="left"/>
        <w:outlineLvl w:val="4"/>
        <w:rPr>
          <w:rFonts w:ascii="Times New Roman" w:hAnsi="Times New Roman"/>
          <w:b/>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38D81BF3" w14:textId="3475D82E" w:rsidTr="00335C69">
        <w:trPr>
          <w:trHeight w:val="20"/>
        </w:trPr>
        <w:tc>
          <w:tcPr>
            <w:tcW w:w="9214" w:type="dxa"/>
            <w:tcBorders>
              <w:bottom w:val="single" w:sz="12" w:space="0" w:color="auto"/>
            </w:tcBorders>
            <w:shd w:val="clear" w:color="auto" w:fill="E0E0E0"/>
            <w:vAlign w:val="center"/>
          </w:tcPr>
          <w:p w14:paraId="2738606E" w14:textId="7EDF3018" w:rsidR="00193C7A" w:rsidRPr="00193C7A" w:rsidRDefault="00193C7A" w:rsidP="0057618B">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193C7A">
              <w:rPr>
                <w:rFonts w:ascii="Times New Roman" w:hAnsi="Times New Roman"/>
                <w:b/>
                <w:bCs/>
                <w:szCs w:val="24"/>
                <w:lang w:eastAsia="bg-BG"/>
              </w:rPr>
              <w:t>Обхват на поръчката</w:t>
            </w:r>
          </w:p>
        </w:tc>
      </w:tr>
      <w:tr w:rsidR="00193C7A" w:rsidRPr="00193C7A" w14:paraId="46563091" w14:textId="77777777" w:rsidTr="00335C69">
        <w:trPr>
          <w:trHeight w:val="20"/>
        </w:trPr>
        <w:tc>
          <w:tcPr>
            <w:tcW w:w="9214" w:type="dxa"/>
            <w:tcBorders>
              <w:top w:val="single" w:sz="2" w:space="0" w:color="auto"/>
            </w:tcBorders>
            <w:vAlign w:val="center"/>
          </w:tcPr>
          <w:p w14:paraId="6F36480E" w14:textId="77777777"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1077286A" w14:textId="748FAF13" w:rsidR="00193C7A" w:rsidRPr="00193C7A" w:rsidRDefault="00FA25D2" w:rsidP="0025285B">
            <w:pPr>
              <w:tabs>
                <w:tab w:val="num" w:pos="0"/>
              </w:tabs>
              <w:spacing w:after="0" w:line="240" w:lineRule="auto"/>
              <w:rPr>
                <w:rFonts w:ascii="Times New Roman" w:hAnsi="Times New Roman"/>
                <w:bCs/>
                <w:sz w:val="26"/>
                <w:szCs w:val="26"/>
                <w:lang w:eastAsia="bg-BG"/>
              </w:rPr>
            </w:pPr>
            <w:r w:rsidRPr="000B27B4">
              <w:rPr>
                <w:rFonts w:ascii="Times New Roman" w:hAnsi="Times New Roman"/>
                <w:bCs/>
                <w:sz w:val="26"/>
                <w:szCs w:val="26"/>
                <w:lang w:eastAsia="bg-BG"/>
              </w:rPr>
              <w:t xml:space="preserve">В поле ІІ.2.4) </w:t>
            </w:r>
            <w:r w:rsidR="001E0130" w:rsidRPr="000B27B4">
              <w:rPr>
                <w:rFonts w:ascii="Times New Roman" w:hAnsi="Times New Roman"/>
                <w:bCs/>
                <w:sz w:val="26"/>
                <w:szCs w:val="26"/>
                <w:lang w:eastAsia="bg-BG"/>
              </w:rPr>
              <w:t xml:space="preserve">за всички обособени позиции </w:t>
            </w:r>
            <w:r w:rsidRPr="000B27B4">
              <w:rPr>
                <w:rFonts w:ascii="Times New Roman" w:hAnsi="Times New Roman"/>
                <w:bCs/>
                <w:sz w:val="26"/>
                <w:szCs w:val="26"/>
                <w:lang w:eastAsia="bg-BG"/>
              </w:rPr>
              <w:t xml:space="preserve">е </w:t>
            </w:r>
            <w:r w:rsidR="001E0130" w:rsidRPr="000B27B4">
              <w:rPr>
                <w:rFonts w:ascii="Times New Roman" w:hAnsi="Times New Roman"/>
                <w:bCs/>
                <w:sz w:val="26"/>
                <w:szCs w:val="26"/>
                <w:lang w:eastAsia="bg-BG"/>
              </w:rPr>
              <w:t>повторен</w:t>
            </w:r>
            <w:r w:rsidR="00775C22" w:rsidRPr="000B27B4">
              <w:rPr>
                <w:rFonts w:ascii="Times New Roman" w:hAnsi="Times New Roman"/>
                <w:bCs/>
                <w:sz w:val="26"/>
                <w:szCs w:val="26"/>
                <w:lang w:eastAsia="bg-BG"/>
              </w:rPr>
              <w:t xml:space="preserve"> дословно предметът на поръчката </w:t>
            </w:r>
            <w:r w:rsidR="001E0130" w:rsidRPr="000B27B4">
              <w:rPr>
                <w:rFonts w:ascii="Times New Roman" w:hAnsi="Times New Roman"/>
                <w:bCs/>
                <w:sz w:val="26"/>
                <w:szCs w:val="26"/>
                <w:lang w:eastAsia="bg-BG"/>
              </w:rPr>
              <w:t xml:space="preserve">без да </w:t>
            </w:r>
            <w:r w:rsidRPr="000B27B4">
              <w:rPr>
                <w:rFonts w:ascii="Times New Roman" w:hAnsi="Times New Roman"/>
                <w:bCs/>
                <w:sz w:val="26"/>
                <w:szCs w:val="26"/>
                <w:lang w:eastAsia="bg-BG"/>
              </w:rPr>
              <w:t xml:space="preserve">са предоставени данни за количеството </w:t>
            </w:r>
            <w:r w:rsidR="001E0130" w:rsidRPr="000B27B4">
              <w:rPr>
                <w:rFonts w:ascii="Times New Roman" w:hAnsi="Times New Roman"/>
                <w:bCs/>
                <w:sz w:val="26"/>
                <w:szCs w:val="26"/>
                <w:lang w:eastAsia="bg-BG"/>
              </w:rPr>
              <w:t>на възлаганите доставки</w:t>
            </w:r>
            <w:r w:rsidR="000B27B4" w:rsidRPr="000B27B4">
              <w:rPr>
                <w:rFonts w:ascii="Times New Roman" w:hAnsi="Times New Roman"/>
                <w:bCs/>
                <w:sz w:val="26"/>
                <w:szCs w:val="26"/>
                <w:lang w:eastAsia="bg-BG"/>
              </w:rPr>
              <w:t xml:space="preserve">. </w:t>
            </w:r>
            <w:r w:rsidR="000B27B4" w:rsidRPr="0025285B">
              <w:rPr>
                <w:rFonts w:ascii="Times New Roman" w:hAnsi="Times New Roman"/>
                <w:bCs/>
                <w:sz w:val="26"/>
                <w:szCs w:val="26"/>
              </w:rPr>
              <w:t xml:space="preserve">Посочването на </w:t>
            </w:r>
            <w:r w:rsidR="000B27B4">
              <w:rPr>
                <w:rFonts w:ascii="Times New Roman" w:hAnsi="Times New Roman"/>
                <w:bCs/>
                <w:sz w:val="26"/>
                <w:szCs w:val="26"/>
              </w:rPr>
              <w:t>количествени данни</w:t>
            </w:r>
            <w:r w:rsidR="000B27B4" w:rsidRPr="0025285B">
              <w:rPr>
                <w:rFonts w:ascii="Times New Roman" w:hAnsi="Times New Roman"/>
                <w:bCs/>
                <w:sz w:val="26"/>
                <w:szCs w:val="26"/>
              </w:rPr>
              <w:t xml:space="preserve">, макар и прогнозни или приблизителни, е необходимо, за да могат заинтересованите лица да преценят дали поръчката е по възможностите им </w:t>
            </w:r>
            <w:r w:rsidRPr="000B27B4">
              <w:rPr>
                <w:rFonts w:ascii="Times New Roman" w:hAnsi="Times New Roman"/>
                <w:bCs/>
                <w:sz w:val="26"/>
                <w:szCs w:val="26"/>
                <w:lang w:eastAsia="bg-BG"/>
              </w:rPr>
              <w:t>(вж. Приложение № 5, част Б, А, т. 6а ЗОП).</w:t>
            </w:r>
            <w:r w:rsidR="00775C22" w:rsidRPr="000B27B4">
              <w:rPr>
                <w:rFonts w:ascii="Times New Roman" w:hAnsi="Times New Roman"/>
                <w:bCs/>
                <w:sz w:val="26"/>
                <w:szCs w:val="26"/>
                <w:lang w:eastAsia="bg-BG"/>
              </w:rPr>
              <w:t xml:space="preserve"> </w:t>
            </w:r>
            <w:r w:rsidR="000B27B4" w:rsidRPr="000B27B4">
              <w:rPr>
                <w:rFonts w:ascii="Times New Roman" w:hAnsi="Times New Roman"/>
                <w:bCs/>
                <w:sz w:val="26"/>
                <w:szCs w:val="26"/>
                <w:lang w:eastAsia="bg-BG"/>
              </w:rPr>
              <w:t>Препоръчваме възложителят да уточни количествените параметри на договора, а в случай на затруднение</w:t>
            </w:r>
            <w:r w:rsidR="005065DC">
              <w:rPr>
                <w:rFonts w:ascii="Times New Roman" w:hAnsi="Times New Roman"/>
                <w:bCs/>
                <w:sz w:val="26"/>
                <w:szCs w:val="26"/>
                <w:lang w:eastAsia="bg-BG"/>
              </w:rPr>
              <w:t xml:space="preserve"> </w:t>
            </w:r>
            <w:r w:rsidR="000B27B4" w:rsidRPr="000B27B4">
              <w:rPr>
                <w:rFonts w:ascii="Times New Roman" w:hAnsi="Times New Roman"/>
                <w:bCs/>
                <w:sz w:val="26"/>
                <w:szCs w:val="26"/>
                <w:lang w:eastAsia="bg-BG"/>
              </w:rPr>
              <w:t>да обмисли други възможности за осигуряване на доставката съгласно ЗОП (напр. рамково споразумение, опции или др.).</w:t>
            </w:r>
          </w:p>
        </w:tc>
      </w:tr>
    </w:tbl>
    <w:p w14:paraId="034A271F" w14:textId="77777777" w:rsidR="00193C7A" w:rsidRDefault="00193C7A" w:rsidP="00193C7A">
      <w:pPr>
        <w:spacing w:after="0" w:line="240" w:lineRule="auto"/>
        <w:ind w:firstLine="0"/>
        <w:jc w:val="left"/>
        <w:rPr>
          <w:rFonts w:ascii="Times New Roman" w:hAnsi="Times New Roman"/>
          <w:szCs w:val="24"/>
          <w:lang w:eastAsia="bg-BG"/>
        </w:rPr>
      </w:pPr>
    </w:p>
    <w:p w14:paraId="5A4D0BF0" w14:textId="77777777" w:rsidR="00193C7A" w:rsidRPr="00193C7A" w:rsidRDefault="00193C7A" w:rsidP="00193C7A">
      <w:pPr>
        <w:spacing w:after="0" w:line="240" w:lineRule="auto"/>
        <w:ind w:firstLine="0"/>
        <w:jc w:val="left"/>
        <w:rPr>
          <w:rFonts w:ascii="Times New Roman" w:hAnsi="Times New Roman"/>
          <w:szCs w:val="24"/>
          <w:lang w:eastAsia="bg-BG"/>
        </w:rPr>
      </w:pPr>
    </w:p>
    <w:p w14:paraId="58CFD9EA" w14:textId="69889223" w:rsidR="00193C7A" w:rsidRPr="00193C7A" w:rsidRDefault="00193C7A" w:rsidP="00193C7A">
      <w:pPr>
        <w:tabs>
          <w:tab w:val="left" w:pos="1440"/>
        </w:tabs>
        <w:spacing w:after="0" w:line="240" w:lineRule="auto"/>
        <w:ind w:firstLine="0"/>
        <w:rPr>
          <w:rFonts w:ascii="Times New Roman" w:hAnsi="Times New Roman"/>
          <w:szCs w:val="24"/>
          <w:lang w:eastAsia="bg-BG"/>
        </w:rPr>
      </w:pPr>
      <w:r w:rsidRPr="00CA3489">
        <w:rPr>
          <w:rFonts w:ascii="Times New Roman" w:hAnsi="Times New Roman"/>
          <w:b/>
          <w:szCs w:val="24"/>
          <w:lang w:eastAsia="bg-BG"/>
        </w:rPr>
        <w:t xml:space="preserve">ІІІ.3) </w:t>
      </w:r>
      <w:r w:rsidR="00B85DDC" w:rsidRPr="00CA3489">
        <w:rPr>
          <w:rFonts w:ascii="Times New Roman" w:hAnsi="Times New Roman"/>
          <w:b/>
        </w:rPr>
        <w:t>Проект на</w:t>
      </w:r>
      <w:r w:rsidR="00B85DDC" w:rsidRPr="00CA3489">
        <w:rPr>
          <w:rFonts w:ascii="Times New Roman" w:hAnsi="Times New Roman"/>
          <w:b/>
          <w:szCs w:val="24"/>
          <w:lang w:eastAsia="bg-BG"/>
        </w:rPr>
        <w:t xml:space="preserve"> т</w:t>
      </w:r>
      <w:r w:rsidRPr="00CA3489">
        <w:rPr>
          <w:rFonts w:ascii="Times New Roman" w:hAnsi="Times New Roman"/>
          <w:b/>
          <w:szCs w:val="24"/>
          <w:lang w:eastAsia="bg-BG"/>
        </w:rPr>
        <w:t>ехническа спецификация</w:t>
      </w:r>
    </w:p>
    <w:p w14:paraId="38E7DD25"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9214"/>
      </w:tblGrid>
      <w:tr w:rsidR="00193C7A" w:rsidRPr="00193C7A" w14:paraId="68EDA7EA" w14:textId="77777777" w:rsidTr="001F6525">
        <w:trPr>
          <w:trHeight w:val="811"/>
        </w:trPr>
        <w:tc>
          <w:tcPr>
            <w:tcW w:w="9214" w:type="dxa"/>
            <w:vAlign w:val="center"/>
          </w:tcPr>
          <w:p w14:paraId="1586B0DC" w14:textId="77777777" w:rsidR="00193C7A" w:rsidRPr="00193C7A" w:rsidRDefault="00193C7A" w:rsidP="00193C7A">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 xml:space="preserve">Констатации и препоръки: </w:t>
            </w:r>
          </w:p>
          <w:p w14:paraId="129441BB" w14:textId="630FE207" w:rsidR="00881800" w:rsidRDefault="008C08F8" w:rsidP="00881800">
            <w:pPr>
              <w:autoSpaceDE w:val="0"/>
              <w:autoSpaceDN w:val="0"/>
              <w:adjustRightInd w:val="0"/>
              <w:spacing w:after="0" w:line="240" w:lineRule="auto"/>
              <w:rPr>
                <w:rStyle w:val="timark"/>
                <w:rFonts w:ascii="Times New Roman" w:hAnsi="Times New Roman"/>
                <w:bCs/>
                <w:sz w:val="26"/>
                <w:szCs w:val="26"/>
              </w:rPr>
            </w:pPr>
            <w:r>
              <w:rPr>
                <w:rStyle w:val="timark"/>
                <w:rFonts w:ascii="Times New Roman" w:hAnsi="Times New Roman"/>
                <w:bCs/>
                <w:sz w:val="26"/>
                <w:szCs w:val="26"/>
              </w:rPr>
              <w:t xml:space="preserve">1. </w:t>
            </w:r>
            <w:r w:rsidR="00881800" w:rsidRPr="0025285B">
              <w:rPr>
                <w:rStyle w:val="timark"/>
                <w:rFonts w:ascii="Times New Roman" w:hAnsi="Times New Roman"/>
                <w:bCs/>
                <w:sz w:val="26"/>
                <w:szCs w:val="26"/>
              </w:rPr>
              <w:t>В техническата спецификация са използвани означения на различни видове стандарти, типове и др.</w:t>
            </w:r>
            <w:r w:rsidR="000014F6" w:rsidRPr="0025285B">
              <w:rPr>
                <w:rStyle w:val="timark"/>
                <w:rFonts w:ascii="Times New Roman" w:hAnsi="Times New Roman"/>
                <w:bCs/>
                <w:sz w:val="26"/>
                <w:szCs w:val="26"/>
              </w:rPr>
              <w:t xml:space="preserve"> </w:t>
            </w:r>
            <w:r w:rsidR="000014F6" w:rsidRPr="000014F6">
              <w:rPr>
                <w:rFonts w:ascii="Times New Roman" w:hAnsi="Times New Roman"/>
                <w:sz w:val="26"/>
                <w:szCs w:val="26"/>
                <w:lang w:eastAsia="bg-BG"/>
              </w:rPr>
              <w:t xml:space="preserve">(напр. </w:t>
            </w:r>
            <w:r w:rsidR="000014F6" w:rsidRPr="000014F6">
              <w:rPr>
                <w:rFonts w:ascii="Times New Roman" w:hAnsi="Times New Roman"/>
                <w:sz w:val="26"/>
                <w:szCs w:val="26"/>
                <w:lang w:val="en-US" w:eastAsia="bg-BG"/>
              </w:rPr>
              <w:t>EN 13757-2, EN 61000</w:t>
            </w:r>
            <w:r w:rsidR="000014F6" w:rsidRPr="000014F6">
              <w:rPr>
                <w:rFonts w:ascii="Times New Roman" w:hAnsi="Times New Roman"/>
                <w:sz w:val="26"/>
                <w:szCs w:val="26"/>
                <w:lang w:eastAsia="bg-BG"/>
              </w:rPr>
              <w:t xml:space="preserve">, </w:t>
            </w:r>
            <w:r w:rsidR="000014F6" w:rsidRPr="000014F6">
              <w:rPr>
                <w:rFonts w:ascii="Times New Roman" w:hAnsi="Times New Roman"/>
                <w:sz w:val="26"/>
                <w:szCs w:val="26"/>
                <w:lang w:val="en-US" w:eastAsia="bg-BG"/>
              </w:rPr>
              <w:t>M-Bus</w:t>
            </w:r>
            <w:r w:rsidR="000014F6" w:rsidRPr="000014F6">
              <w:rPr>
                <w:rFonts w:ascii="Times New Roman" w:hAnsi="Times New Roman"/>
                <w:sz w:val="26"/>
                <w:szCs w:val="26"/>
                <w:lang w:eastAsia="bg-BG"/>
              </w:rPr>
              <w:t xml:space="preserve"> система</w:t>
            </w:r>
            <w:r w:rsidR="000014F6" w:rsidRPr="000014F6">
              <w:rPr>
                <w:rFonts w:ascii="Times New Roman" w:hAnsi="Times New Roman"/>
                <w:sz w:val="26"/>
                <w:szCs w:val="26"/>
                <w:lang w:val="en-US" w:eastAsia="bg-BG"/>
              </w:rPr>
              <w:t xml:space="preserve"> </w:t>
            </w:r>
            <w:r w:rsidR="000014F6" w:rsidRPr="000014F6">
              <w:rPr>
                <w:rFonts w:ascii="Times New Roman" w:hAnsi="Times New Roman"/>
                <w:sz w:val="26"/>
                <w:szCs w:val="26"/>
                <w:lang w:eastAsia="bg-BG"/>
              </w:rPr>
              <w:t>и др.)</w:t>
            </w:r>
            <w:r w:rsidR="00881800" w:rsidRPr="0025285B">
              <w:rPr>
                <w:rStyle w:val="timark"/>
                <w:rFonts w:ascii="Times New Roman" w:hAnsi="Times New Roman"/>
                <w:bCs/>
                <w:sz w:val="26"/>
                <w:szCs w:val="26"/>
              </w:rPr>
              <w:t xml:space="preserve">, към които не </w:t>
            </w:r>
            <w:r w:rsidR="000014F6">
              <w:rPr>
                <w:rStyle w:val="timark"/>
                <w:rFonts w:ascii="Times New Roman" w:hAnsi="Times New Roman"/>
                <w:bCs/>
                <w:sz w:val="26"/>
                <w:szCs w:val="26"/>
              </w:rPr>
              <w:t>е добавено „или еквивалентно/</w:t>
            </w:r>
            <w:proofErr w:type="gramStart"/>
            <w:r w:rsidR="000014F6">
              <w:rPr>
                <w:rStyle w:val="timark"/>
                <w:rFonts w:ascii="Times New Roman" w:hAnsi="Times New Roman"/>
                <w:bCs/>
                <w:sz w:val="26"/>
                <w:szCs w:val="26"/>
              </w:rPr>
              <w:t xml:space="preserve">и“ </w:t>
            </w:r>
            <w:r w:rsidR="00881800" w:rsidRPr="0025285B">
              <w:rPr>
                <w:rStyle w:val="timark"/>
                <w:rFonts w:ascii="Times New Roman" w:hAnsi="Times New Roman"/>
                <w:bCs/>
                <w:sz w:val="26"/>
                <w:szCs w:val="26"/>
              </w:rPr>
              <w:t>(</w:t>
            </w:r>
            <w:proofErr w:type="gramEnd"/>
            <w:r w:rsidR="00881800" w:rsidRPr="0025285B">
              <w:rPr>
                <w:rStyle w:val="timark"/>
                <w:rFonts w:ascii="Times New Roman" w:hAnsi="Times New Roman"/>
                <w:bCs/>
                <w:sz w:val="26"/>
                <w:szCs w:val="26"/>
              </w:rPr>
              <w:t xml:space="preserve">вж. чл. 48, ал. 2 </w:t>
            </w:r>
            <w:r w:rsidR="000014F6" w:rsidRPr="0025285B">
              <w:rPr>
                <w:rStyle w:val="timark"/>
                <w:rFonts w:ascii="Times New Roman" w:hAnsi="Times New Roman"/>
                <w:bCs/>
                <w:sz w:val="26"/>
                <w:szCs w:val="26"/>
              </w:rPr>
              <w:t xml:space="preserve">и чл. 49, ал. 2 </w:t>
            </w:r>
            <w:r w:rsidR="00881800" w:rsidRPr="0025285B">
              <w:rPr>
                <w:rStyle w:val="timark"/>
                <w:rFonts w:ascii="Times New Roman" w:hAnsi="Times New Roman"/>
                <w:bCs/>
                <w:sz w:val="26"/>
                <w:szCs w:val="26"/>
              </w:rPr>
              <w:t xml:space="preserve">ЗОП). </w:t>
            </w:r>
            <w:r w:rsidR="000014F6">
              <w:rPr>
                <w:rStyle w:val="timark"/>
                <w:rFonts w:ascii="Times New Roman" w:hAnsi="Times New Roman"/>
                <w:bCs/>
                <w:sz w:val="26"/>
                <w:szCs w:val="26"/>
              </w:rPr>
              <w:t>Препоръчваме допълване.</w:t>
            </w:r>
          </w:p>
          <w:p w14:paraId="6B3B9C72" w14:textId="12DCF077" w:rsidR="008C08F8" w:rsidRPr="0025285B" w:rsidRDefault="008C08F8" w:rsidP="0025285B">
            <w:pPr>
              <w:autoSpaceDE w:val="0"/>
              <w:autoSpaceDN w:val="0"/>
              <w:adjustRightInd w:val="0"/>
              <w:spacing w:after="0" w:line="240" w:lineRule="auto"/>
              <w:rPr>
                <w:rFonts w:ascii="Times New Roman" w:hAnsi="Times New Roman"/>
                <w:b/>
                <w:sz w:val="26"/>
                <w:szCs w:val="26"/>
              </w:rPr>
            </w:pPr>
            <w:r>
              <w:rPr>
                <w:rStyle w:val="timark"/>
                <w:rFonts w:ascii="Times New Roman" w:hAnsi="Times New Roman"/>
                <w:bCs/>
                <w:sz w:val="26"/>
                <w:szCs w:val="26"/>
              </w:rPr>
              <w:t xml:space="preserve">2. В т. 8 на техническата спецификация се изисква участниците да представят към предложенията си </w:t>
            </w:r>
            <w:r w:rsidR="00BF0C37">
              <w:rPr>
                <w:rStyle w:val="timark"/>
                <w:rFonts w:ascii="Times New Roman" w:hAnsi="Times New Roman"/>
                <w:bCs/>
                <w:sz w:val="26"/>
                <w:szCs w:val="26"/>
              </w:rPr>
              <w:t>сертификат от</w:t>
            </w:r>
            <w:r>
              <w:rPr>
                <w:rStyle w:val="timark"/>
                <w:rFonts w:ascii="Times New Roman" w:hAnsi="Times New Roman"/>
                <w:bCs/>
                <w:sz w:val="26"/>
                <w:szCs w:val="26"/>
              </w:rPr>
              <w:t xml:space="preserve"> производителя за внедрена система за управление на качеството по </w:t>
            </w:r>
            <w:r>
              <w:rPr>
                <w:rStyle w:val="timark"/>
                <w:rFonts w:ascii="Times New Roman" w:hAnsi="Times New Roman"/>
                <w:bCs/>
                <w:sz w:val="26"/>
                <w:szCs w:val="26"/>
                <w:lang w:val="en-US"/>
              </w:rPr>
              <w:t xml:space="preserve">EN ISO </w:t>
            </w:r>
            <w:r>
              <w:rPr>
                <w:rStyle w:val="timark"/>
                <w:rFonts w:ascii="Times New Roman" w:hAnsi="Times New Roman"/>
                <w:bCs/>
                <w:sz w:val="26"/>
                <w:szCs w:val="26"/>
              </w:rPr>
              <w:t xml:space="preserve">9001. </w:t>
            </w:r>
            <w:r w:rsidR="002E15B2">
              <w:rPr>
                <w:rStyle w:val="timark"/>
                <w:rFonts w:ascii="Times New Roman" w:hAnsi="Times New Roman"/>
                <w:bCs/>
                <w:sz w:val="26"/>
                <w:szCs w:val="26"/>
              </w:rPr>
              <w:t>Възможността з</w:t>
            </w:r>
            <w:r w:rsidR="002E15B2" w:rsidRPr="002E15B2">
              <w:rPr>
                <w:rStyle w:val="timark"/>
                <w:rFonts w:ascii="Times New Roman" w:hAnsi="Times New Roman"/>
                <w:bCs/>
                <w:sz w:val="26"/>
                <w:szCs w:val="26"/>
              </w:rPr>
              <w:t>а изисква</w:t>
            </w:r>
            <w:r w:rsidR="002E15B2">
              <w:rPr>
                <w:rStyle w:val="timark"/>
                <w:rFonts w:ascii="Times New Roman" w:hAnsi="Times New Roman"/>
                <w:bCs/>
                <w:sz w:val="26"/>
                <w:szCs w:val="26"/>
              </w:rPr>
              <w:t xml:space="preserve">не </w:t>
            </w:r>
            <w:r w:rsidR="002E15B2" w:rsidRPr="002E15B2">
              <w:rPr>
                <w:rStyle w:val="timark"/>
                <w:rFonts w:ascii="Times New Roman" w:hAnsi="Times New Roman"/>
                <w:bCs/>
                <w:sz w:val="26"/>
                <w:szCs w:val="26"/>
              </w:rPr>
              <w:t>на системи за управление на качеството е относима към участниците в процедурата</w:t>
            </w:r>
            <w:r w:rsidR="002E15B2">
              <w:rPr>
                <w:rStyle w:val="timark"/>
                <w:rFonts w:ascii="Times New Roman" w:hAnsi="Times New Roman"/>
                <w:bCs/>
                <w:sz w:val="26"/>
                <w:szCs w:val="26"/>
              </w:rPr>
              <w:t xml:space="preserve"> (чл. 63, ал. 1, т. 10 ЗОП)</w:t>
            </w:r>
            <w:r w:rsidR="002E15B2" w:rsidRPr="002E15B2">
              <w:rPr>
                <w:rStyle w:val="timark"/>
                <w:rFonts w:ascii="Times New Roman" w:hAnsi="Times New Roman"/>
                <w:bCs/>
                <w:sz w:val="26"/>
                <w:szCs w:val="26"/>
              </w:rPr>
              <w:t>. Доколкото производителят на доставяните стоки е лице, което не участва пряко в процедурата, не трябва да се изследват и доказват негови производствени практики. Качеството на произвеждания от него продукт, което безспорно е от значение за изпълнението на възлагания договор, може да се удостовери по реда на чл. 51 и 52 ЗОП.</w:t>
            </w:r>
            <w:r w:rsidR="002E15B2">
              <w:rPr>
                <w:rStyle w:val="timark"/>
                <w:rFonts w:ascii="Times New Roman" w:hAnsi="Times New Roman"/>
                <w:bCs/>
                <w:sz w:val="26"/>
                <w:szCs w:val="26"/>
              </w:rPr>
              <w:t xml:space="preserve"> Препоръчваме отпадане на изискването за сертификат </w:t>
            </w:r>
            <w:r w:rsidR="002E15B2">
              <w:rPr>
                <w:rStyle w:val="timark"/>
                <w:rFonts w:ascii="Times New Roman" w:hAnsi="Times New Roman"/>
                <w:bCs/>
                <w:sz w:val="26"/>
                <w:szCs w:val="26"/>
                <w:lang w:val="en-US"/>
              </w:rPr>
              <w:t xml:space="preserve">EN ISO </w:t>
            </w:r>
            <w:r w:rsidR="002E15B2">
              <w:rPr>
                <w:rStyle w:val="timark"/>
                <w:rFonts w:ascii="Times New Roman" w:hAnsi="Times New Roman"/>
                <w:bCs/>
                <w:sz w:val="26"/>
                <w:szCs w:val="26"/>
              </w:rPr>
              <w:t>9001 от производител.</w:t>
            </w:r>
          </w:p>
        </w:tc>
      </w:tr>
    </w:tbl>
    <w:p w14:paraId="7794CFD8" w14:textId="77777777" w:rsidR="00193C7A" w:rsidRDefault="00193C7A" w:rsidP="00193C7A">
      <w:pPr>
        <w:spacing w:after="0" w:line="240" w:lineRule="auto"/>
        <w:ind w:firstLine="0"/>
        <w:jc w:val="left"/>
        <w:rPr>
          <w:rFonts w:ascii="Times New Roman" w:hAnsi="Times New Roman"/>
          <w:szCs w:val="24"/>
        </w:rPr>
      </w:pPr>
    </w:p>
    <w:p w14:paraId="22F6975E" w14:textId="77777777" w:rsidR="00BA4CF4" w:rsidRDefault="00BA4CF4" w:rsidP="00193C7A">
      <w:pPr>
        <w:spacing w:after="0" w:line="240" w:lineRule="auto"/>
        <w:ind w:firstLine="0"/>
        <w:jc w:val="left"/>
        <w:rPr>
          <w:rFonts w:ascii="Times New Roman" w:hAnsi="Times New Roman"/>
          <w:szCs w:val="24"/>
        </w:rPr>
      </w:pPr>
    </w:p>
    <w:p w14:paraId="3BE61A1E" w14:textId="77777777" w:rsidR="001F6525" w:rsidRDefault="001F6525" w:rsidP="00193C7A">
      <w:pPr>
        <w:spacing w:after="0" w:line="240" w:lineRule="auto"/>
        <w:ind w:firstLine="0"/>
        <w:jc w:val="left"/>
        <w:rPr>
          <w:rFonts w:ascii="Times New Roman" w:hAnsi="Times New Roman"/>
          <w:szCs w:val="24"/>
        </w:rPr>
      </w:pPr>
    </w:p>
    <w:p w14:paraId="2FF38325" w14:textId="77777777" w:rsidR="00396579" w:rsidRPr="00193C7A" w:rsidRDefault="00396579" w:rsidP="00193C7A">
      <w:pPr>
        <w:spacing w:after="0" w:line="240" w:lineRule="auto"/>
        <w:ind w:firstLine="0"/>
        <w:jc w:val="left"/>
        <w:rPr>
          <w:rFonts w:ascii="Times New Roman" w:hAnsi="Times New Roman"/>
          <w:szCs w:val="24"/>
        </w:rPr>
      </w:pPr>
    </w:p>
    <w:p w14:paraId="6919BB66"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F11DC8">
        <w:rPr>
          <w:rFonts w:ascii="Times New Roman" w:hAnsi="Times New Roman"/>
          <w:b/>
          <w:bCs/>
          <w:szCs w:val="24"/>
        </w:rPr>
        <w:lastRenderedPageBreak/>
        <w:t xml:space="preserve">РАЗДЕЛ </w:t>
      </w:r>
      <w:r w:rsidRPr="00F11DC8">
        <w:rPr>
          <w:rFonts w:ascii="Times New Roman" w:hAnsi="Times New Roman"/>
          <w:b/>
          <w:bCs/>
          <w:szCs w:val="24"/>
          <w:lang w:val="en-US"/>
        </w:rPr>
        <w:t>IV</w:t>
      </w:r>
    </w:p>
    <w:p w14:paraId="1B37387C"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964A04">
        <w:rPr>
          <w:rFonts w:ascii="Times New Roman" w:hAnsi="Times New Roman"/>
          <w:b/>
          <w:bCs/>
          <w:sz w:val="26"/>
          <w:szCs w:val="26"/>
        </w:rPr>
        <w:t>Допълнителна информация</w:t>
      </w:r>
    </w:p>
    <w:p w14:paraId="307EAD43" w14:textId="77777777" w:rsidR="00193C7A" w:rsidRPr="00F11DC8" w:rsidRDefault="00193C7A" w:rsidP="00193C7A">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93C7A" w:rsidRPr="00F11DC8" w14:paraId="7D2E50AF" w14:textId="77777777" w:rsidTr="00335C69">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027FD580" w14:textId="2F286416" w:rsidR="00B31B68" w:rsidRPr="00F11DC8" w:rsidRDefault="00964A04" w:rsidP="0025285B">
            <w:pPr>
              <w:spacing w:before="60" w:after="60" w:line="240" w:lineRule="auto"/>
              <w:ind w:firstLine="0"/>
              <w:rPr>
                <w:rFonts w:ascii="Times New Roman" w:hAnsi="Times New Roman"/>
                <w:sz w:val="26"/>
                <w:szCs w:val="26"/>
                <w:lang w:eastAsia="bg-BG"/>
              </w:rPr>
            </w:pPr>
            <w:r w:rsidRPr="00F11DC8">
              <w:rPr>
                <w:rFonts w:ascii="Times New Roman" w:hAnsi="Times New Roman"/>
                <w:sz w:val="26"/>
                <w:szCs w:val="26"/>
                <w:lang w:eastAsia="bg-BG"/>
              </w:rPr>
              <w:t xml:space="preserve">Становището касае съответствието на представените в АОП </w:t>
            </w:r>
            <w:r w:rsidRPr="0025285B">
              <w:rPr>
                <w:rFonts w:ascii="Times New Roman" w:hAnsi="Times New Roman"/>
                <w:sz w:val="26"/>
              </w:rPr>
              <w:t>проекти на</w:t>
            </w:r>
            <w:r w:rsidRPr="00F11DC8">
              <w:rPr>
                <w:rFonts w:ascii="Times New Roman" w:hAnsi="Times New Roman"/>
                <w:sz w:val="26"/>
                <w:szCs w:val="26"/>
                <w:lang w:eastAsia="bg-BG"/>
              </w:rPr>
              <w:t xml:space="preserve"> документи с изискванията на ЗОП. Преценката за съответствие с други нормативни актове е извън правомощията на </w:t>
            </w:r>
            <w:r w:rsidRPr="00964A04">
              <w:rPr>
                <w:rFonts w:ascii="Times New Roman" w:hAnsi="Times New Roman"/>
                <w:sz w:val="26"/>
                <w:szCs w:val="26"/>
                <w:lang w:eastAsia="bg-BG"/>
              </w:rPr>
              <w:t xml:space="preserve">Агенцията </w:t>
            </w:r>
            <w:r w:rsidRPr="0025285B">
              <w:rPr>
                <w:rFonts w:ascii="Times New Roman" w:hAnsi="Times New Roman"/>
                <w:sz w:val="26"/>
              </w:rPr>
              <w:t>и следва да се направи от възложителя.</w:t>
            </w:r>
          </w:p>
        </w:tc>
      </w:tr>
    </w:tbl>
    <w:p w14:paraId="2BFAF3AA" w14:textId="5F76AE84" w:rsidR="00396579" w:rsidRPr="00A37511" w:rsidRDefault="00396579" w:rsidP="00A37511">
      <w:pPr>
        <w:tabs>
          <w:tab w:val="left" w:pos="1440"/>
        </w:tabs>
        <w:spacing w:before="120" w:after="0" w:line="240" w:lineRule="auto"/>
        <w:ind w:firstLine="0"/>
        <w:jc w:val="left"/>
        <w:rPr>
          <w:rFonts w:ascii="Times New Roman" w:hAnsi="Times New Roman"/>
          <w:szCs w:val="24"/>
          <w:lang w:eastAsia="bg-BG"/>
        </w:rPr>
      </w:pPr>
      <w:bookmarkStart w:id="2" w:name="_GoBack"/>
      <w:bookmarkEnd w:id="2"/>
    </w:p>
    <w:p w14:paraId="55A31EA2" w14:textId="77777777" w:rsidR="008346E8" w:rsidRDefault="008346E8" w:rsidP="008346E8">
      <w:pPr>
        <w:rPr>
          <w:lang w:val="ru-RU"/>
        </w:rPr>
      </w:pPr>
    </w:p>
    <w:p w14:paraId="6DDB2363" w14:textId="77777777" w:rsidR="008346E8" w:rsidRPr="00B13D24" w:rsidRDefault="008346E8" w:rsidP="008346E8">
      <w:pPr>
        <w:rPr>
          <w:rFonts w:ascii="Times New Roman" w:hAnsi="Times New Roman"/>
          <w:szCs w:val="24"/>
          <w:lang w:val="ru-RU" w:eastAsia="bg-BG"/>
        </w:rPr>
      </w:pPr>
      <w:r>
        <w:rPr>
          <w:rFonts w:ascii="Times New Roman" w:hAnsi="Times New Roman"/>
          <w:b/>
          <w:sz w:val="26"/>
          <w:szCs w:val="26"/>
          <w:lang w:eastAsia="bg-BG"/>
        </w:rPr>
        <w:t xml:space="preserve">                                   </w:t>
      </w:r>
      <w:r w:rsidRPr="00B13D24">
        <w:rPr>
          <w:rFonts w:ascii="Times New Roman" w:hAnsi="Times New Roman"/>
          <w:b/>
          <w:sz w:val="26"/>
          <w:szCs w:val="26"/>
          <w:lang w:eastAsia="bg-BG"/>
        </w:rPr>
        <w:t>ИЗПЪЛНИТЕЛЕН ДИРЕКТОР: Подпис (не се чете)</w:t>
      </w:r>
    </w:p>
    <w:p w14:paraId="0AE97472" w14:textId="77777777" w:rsidR="008346E8" w:rsidRPr="00B13D24" w:rsidRDefault="008346E8" w:rsidP="008346E8">
      <w:pPr>
        <w:spacing w:after="0" w:line="240" w:lineRule="auto"/>
        <w:ind w:left="4676"/>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3924E70C" w14:textId="77777777" w:rsidR="008346E8" w:rsidRPr="00B13D24" w:rsidRDefault="008346E8" w:rsidP="008346E8">
      <w:pPr>
        <w:spacing w:after="0" w:line="240" w:lineRule="auto"/>
        <w:ind w:left="6300"/>
        <w:rPr>
          <w:rFonts w:ascii="Times New Roman" w:hAnsi="Times New Roman"/>
          <w:b/>
          <w:sz w:val="26"/>
          <w:szCs w:val="26"/>
          <w:lang w:eastAsia="bg-BG"/>
        </w:rPr>
      </w:pPr>
    </w:p>
    <w:p w14:paraId="57C08296" w14:textId="77777777" w:rsidR="008346E8" w:rsidRPr="00B13D24" w:rsidRDefault="008346E8" w:rsidP="008346E8">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0F5E9C6C" w14:textId="77777777" w:rsidR="008346E8" w:rsidRPr="00B13D24" w:rsidRDefault="008346E8" w:rsidP="008346E8">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3BA38C3D" w14:textId="77777777" w:rsidR="008346E8" w:rsidRDefault="008346E8" w:rsidP="008346E8">
      <w:pPr>
        <w:tabs>
          <w:tab w:val="left" w:pos="1440"/>
        </w:tabs>
        <w:spacing w:after="0" w:line="240" w:lineRule="auto"/>
        <w:rPr>
          <w:rFonts w:ascii="Times New Roman" w:hAnsi="Times New Roman"/>
          <w:szCs w:val="24"/>
          <w:lang w:eastAsia="bg-BG"/>
        </w:rPr>
      </w:pPr>
    </w:p>
    <w:p w14:paraId="0C47D20F" w14:textId="77777777" w:rsidR="008346E8" w:rsidRDefault="008346E8" w:rsidP="008346E8">
      <w:pPr>
        <w:tabs>
          <w:tab w:val="left" w:pos="1440"/>
        </w:tabs>
        <w:spacing w:after="0" w:line="240" w:lineRule="auto"/>
        <w:rPr>
          <w:rFonts w:ascii="Times New Roman" w:hAnsi="Times New Roman"/>
          <w:szCs w:val="24"/>
          <w:lang w:eastAsia="bg-BG"/>
        </w:rPr>
      </w:pPr>
    </w:p>
    <w:p w14:paraId="3A525162" w14:textId="77777777" w:rsidR="008346E8" w:rsidRDefault="008346E8" w:rsidP="008346E8">
      <w:pPr>
        <w:tabs>
          <w:tab w:val="left" w:pos="1440"/>
        </w:tabs>
        <w:spacing w:after="0" w:line="240" w:lineRule="auto"/>
        <w:rPr>
          <w:rFonts w:ascii="Times New Roman" w:hAnsi="Times New Roman"/>
          <w:szCs w:val="24"/>
          <w:lang w:eastAsia="bg-BG"/>
        </w:rPr>
      </w:pPr>
    </w:p>
    <w:p w14:paraId="3080A2AD" w14:textId="4B787812" w:rsidR="001A1190" w:rsidRPr="00550F41" w:rsidRDefault="001A1190" w:rsidP="00A37511">
      <w:pPr>
        <w:keepNext/>
        <w:tabs>
          <w:tab w:val="right" w:pos="9360"/>
        </w:tabs>
        <w:autoSpaceDE w:val="0"/>
        <w:autoSpaceDN w:val="0"/>
        <w:adjustRightInd w:val="0"/>
        <w:spacing w:after="0" w:line="240" w:lineRule="auto"/>
        <w:ind w:firstLine="0"/>
        <w:outlineLvl w:val="2"/>
      </w:pPr>
    </w:p>
    <w:sectPr w:rsidR="001A1190" w:rsidRPr="00550F41"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D80B2" w14:textId="77777777" w:rsidR="00EF3386" w:rsidRDefault="00EF3386">
      <w:r>
        <w:separator/>
      </w:r>
    </w:p>
  </w:endnote>
  <w:endnote w:type="continuationSeparator" w:id="0">
    <w:p w14:paraId="72A18C92" w14:textId="77777777" w:rsidR="00EF3386" w:rsidRDefault="00EF3386">
      <w:r>
        <w:continuationSeparator/>
      </w:r>
    </w:p>
  </w:endnote>
  <w:endnote w:type="continuationNotice" w:id="1">
    <w:p w14:paraId="5C2CF2EC" w14:textId="77777777" w:rsidR="00EF3386" w:rsidRDefault="00EF3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4C4D" w14:textId="6C841334" w:rsidR="00EF3386" w:rsidRDefault="00EF3386">
    <w:pPr>
      <w:pStyle w:val="Footer"/>
      <w:jc w:val="right"/>
    </w:pPr>
    <w:r>
      <w:fldChar w:fldCharType="begin"/>
    </w:r>
    <w:r>
      <w:instrText xml:space="preserve"> PAGE   \* MERGEFORMAT </w:instrText>
    </w:r>
    <w:r>
      <w:fldChar w:fldCharType="separate"/>
    </w:r>
    <w:r w:rsidR="008346E8">
      <w:rPr>
        <w:noProof/>
      </w:rPr>
      <w:t>4</w:t>
    </w:r>
    <w:r>
      <w:rPr>
        <w:noProof/>
      </w:rPr>
      <w:fldChar w:fldCharType="end"/>
    </w:r>
  </w:p>
  <w:p w14:paraId="202D0AFA" w14:textId="77777777" w:rsidR="00EF3386" w:rsidRDefault="00EF33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DF3" w14:textId="77777777" w:rsidR="00EF3386" w:rsidRDefault="00EF3386">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5B065206" wp14:editId="1C85A332">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7457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06FE434D" w14:textId="77777777" w:rsidR="00EF3386" w:rsidRDefault="00EF3386">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6368834A" w14:textId="77777777" w:rsidR="00EF3386" w:rsidRPr="00E7009E" w:rsidRDefault="00EF3386">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3B818F11" w14:textId="77777777" w:rsidR="00EF3386" w:rsidRDefault="00EF3386">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FE93" w14:textId="77777777" w:rsidR="00EF3386" w:rsidRDefault="00EF3386">
      <w:r>
        <w:separator/>
      </w:r>
    </w:p>
  </w:footnote>
  <w:footnote w:type="continuationSeparator" w:id="0">
    <w:p w14:paraId="3647F960" w14:textId="77777777" w:rsidR="00EF3386" w:rsidRDefault="00EF3386">
      <w:r>
        <w:continuationSeparator/>
      </w:r>
    </w:p>
  </w:footnote>
  <w:footnote w:type="continuationNotice" w:id="1">
    <w:p w14:paraId="0563E124" w14:textId="77777777" w:rsidR="00EF3386" w:rsidRDefault="00EF338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98E5" w14:textId="77777777" w:rsidR="00EF3386" w:rsidRDefault="00EF3386">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7E6F1E28" wp14:editId="07E4DDC5">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33CC0"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721C7E25" wp14:editId="4A203865">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62CC1"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51204458" wp14:editId="5DEAD303">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8809" w14:textId="77777777" w:rsidR="00EF3386" w:rsidRPr="008121DC" w:rsidRDefault="00EF3386"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EF3386" w:rsidRPr="008121DC" w:rsidRDefault="00EF3386" w:rsidP="009B5F78">
                          <w:pPr>
                            <w:pStyle w:val="Heading1"/>
                            <w:tabs>
                              <w:tab w:val="center" w:pos="3705"/>
                            </w:tabs>
                            <w:rPr>
                              <w:rFonts w:ascii="Times New Roman" w:hAnsi="Times New Roman"/>
                              <w:sz w:val="28"/>
                              <w:lang w:val="ru-RU"/>
                            </w:rPr>
                          </w:pPr>
                        </w:p>
                        <w:p w14:paraId="0AE519D5" w14:textId="77777777" w:rsidR="00EF3386" w:rsidRPr="008121DC" w:rsidRDefault="00EF3386"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04458"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DD28809" w14:textId="77777777" w:rsidR="00EF3386" w:rsidRPr="008121DC" w:rsidRDefault="00EF3386"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EF3386" w:rsidRPr="008121DC" w:rsidRDefault="00EF3386" w:rsidP="009B5F78">
                    <w:pPr>
                      <w:pStyle w:val="Heading1"/>
                      <w:tabs>
                        <w:tab w:val="center" w:pos="3705"/>
                      </w:tabs>
                      <w:rPr>
                        <w:rFonts w:ascii="Times New Roman" w:hAnsi="Times New Roman"/>
                        <w:sz w:val="28"/>
                        <w:lang w:val="ru-RU"/>
                      </w:rPr>
                    </w:pPr>
                  </w:p>
                  <w:p w14:paraId="0AE519D5" w14:textId="77777777" w:rsidR="00EF3386" w:rsidRPr="008121DC" w:rsidRDefault="00EF3386"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14ADFB46" wp14:editId="718D7675">
          <wp:extent cx="962025"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2C36907" w14:textId="77777777" w:rsidR="00EF3386" w:rsidRDefault="00EF3386">
    <w:pPr>
      <w:autoSpaceDE w:val="0"/>
      <w:autoSpaceDN w:val="0"/>
      <w:adjustRightInd w:val="0"/>
      <w:spacing w:before="240" w:after="0" w:line="240" w:lineRule="auto"/>
      <w:ind w:left="-741" w:firstLine="0"/>
      <w:jc w:val="left"/>
      <w:rPr>
        <w:rFonts w:ascii="Times New Roman CYR" w:hAnsi="Times New Roman CYR"/>
        <w:color w:val="000000"/>
        <w:sz w:val="22"/>
      </w:rPr>
    </w:pPr>
  </w:p>
  <w:p w14:paraId="3DA0F14F" w14:textId="766491C3" w:rsidR="00EF3386" w:rsidRPr="0044009B" w:rsidRDefault="00EF3386" w:rsidP="009B5F78">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w:t>
    </w:r>
    <w:r w:rsidRPr="00941C53">
      <w:rPr>
        <w:rFonts w:ascii="Times New Roman CYR" w:hAnsi="Times New Roman CYR"/>
        <w:color w:val="000000"/>
        <w:sz w:val="22"/>
      </w:rPr>
      <w:t>зх. номер: КСИ-</w:t>
    </w:r>
    <w:r>
      <w:rPr>
        <w:rFonts w:ascii="Times New Roman CYR" w:hAnsi="Times New Roman CYR"/>
        <w:color w:val="000000"/>
        <w:sz w:val="22"/>
      </w:rPr>
      <w:t>100</w:t>
    </w:r>
  </w:p>
  <w:p w14:paraId="62562D47" w14:textId="44597EEA" w:rsidR="00EF3386" w:rsidRPr="008346E8" w:rsidRDefault="00EF3386" w:rsidP="009B5F78">
    <w:pPr>
      <w:autoSpaceDE w:val="0"/>
      <w:autoSpaceDN w:val="0"/>
      <w:adjustRightInd w:val="0"/>
      <w:spacing w:before="240" w:after="0" w:line="240" w:lineRule="auto"/>
      <w:ind w:left="-741" w:firstLine="228"/>
      <w:jc w:val="left"/>
    </w:pPr>
    <w:r w:rsidRPr="00820A5E">
      <w:rPr>
        <w:rFonts w:ascii="Times New Roman CYR" w:hAnsi="Times New Roman CYR"/>
        <w:color w:val="000000"/>
        <w:sz w:val="22"/>
      </w:rPr>
      <w:t xml:space="preserve">Дата: </w:t>
    </w:r>
    <w:r w:rsidR="008346E8">
      <w:rPr>
        <w:rFonts w:ascii="Times New Roman CYR" w:hAnsi="Times New Roman CYR"/>
        <w:color w:val="000000"/>
        <w:sz w:val="22"/>
        <w:lang w:val="en-US"/>
      </w:rPr>
      <w:t xml:space="preserve">07.06.2019 </w:t>
    </w:r>
    <w:r w:rsidR="008346E8">
      <w:rPr>
        <w:rFonts w:ascii="Times New Roman CYR" w:hAnsi="Times New Roman CYR"/>
        <w:color w:val="000000"/>
        <w:sz w:val="22"/>
      </w:rPr>
      <w:t>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0D193170"/>
    <w:multiLevelType w:val="hybridMultilevel"/>
    <w:tmpl w:val="3C96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8"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5"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8"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A3B076F"/>
    <w:multiLevelType w:val="hybridMultilevel"/>
    <w:tmpl w:val="FF9EF116"/>
    <w:lvl w:ilvl="0" w:tplc="7BBEC6FA">
      <w:start w:val="1"/>
      <w:numFmt w:val="decimal"/>
      <w:lvlText w:val="%1."/>
      <w:lvlJc w:val="left"/>
      <w:pPr>
        <w:ind w:left="5322" w:hanging="360"/>
      </w:pPr>
      <w:rPr>
        <w:rFonts w:hint="default"/>
      </w:rPr>
    </w:lvl>
    <w:lvl w:ilvl="1" w:tplc="04020019" w:tentative="1">
      <w:start w:val="1"/>
      <w:numFmt w:val="lowerLetter"/>
      <w:lvlText w:val="%2."/>
      <w:lvlJc w:val="left"/>
      <w:pPr>
        <w:ind w:left="1652" w:hanging="360"/>
      </w:pPr>
    </w:lvl>
    <w:lvl w:ilvl="2" w:tplc="0402001B" w:tentative="1">
      <w:start w:val="1"/>
      <w:numFmt w:val="lowerRoman"/>
      <w:lvlText w:val="%3."/>
      <w:lvlJc w:val="right"/>
      <w:pPr>
        <w:ind w:left="2372" w:hanging="180"/>
      </w:pPr>
    </w:lvl>
    <w:lvl w:ilvl="3" w:tplc="0402000F" w:tentative="1">
      <w:start w:val="1"/>
      <w:numFmt w:val="decimal"/>
      <w:lvlText w:val="%4."/>
      <w:lvlJc w:val="left"/>
      <w:pPr>
        <w:ind w:left="3092" w:hanging="360"/>
      </w:pPr>
    </w:lvl>
    <w:lvl w:ilvl="4" w:tplc="04020019" w:tentative="1">
      <w:start w:val="1"/>
      <w:numFmt w:val="lowerLetter"/>
      <w:lvlText w:val="%5."/>
      <w:lvlJc w:val="left"/>
      <w:pPr>
        <w:ind w:left="3812" w:hanging="360"/>
      </w:pPr>
    </w:lvl>
    <w:lvl w:ilvl="5" w:tplc="0402001B" w:tentative="1">
      <w:start w:val="1"/>
      <w:numFmt w:val="lowerRoman"/>
      <w:lvlText w:val="%6."/>
      <w:lvlJc w:val="right"/>
      <w:pPr>
        <w:ind w:left="4532" w:hanging="180"/>
      </w:pPr>
    </w:lvl>
    <w:lvl w:ilvl="6" w:tplc="0402000F" w:tentative="1">
      <w:start w:val="1"/>
      <w:numFmt w:val="decimal"/>
      <w:lvlText w:val="%7."/>
      <w:lvlJc w:val="left"/>
      <w:pPr>
        <w:ind w:left="5252" w:hanging="360"/>
      </w:pPr>
    </w:lvl>
    <w:lvl w:ilvl="7" w:tplc="04020019" w:tentative="1">
      <w:start w:val="1"/>
      <w:numFmt w:val="lowerLetter"/>
      <w:lvlText w:val="%8."/>
      <w:lvlJc w:val="left"/>
      <w:pPr>
        <w:ind w:left="5972" w:hanging="360"/>
      </w:pPr>
    </w:lvl>
    <w:lvl w:ilvl="8" w:tplc="0402001B" w:tentative="1">
      <w:start w:val="1"/>
      <w:numFmt w:val="lowerRoman"/>
      <w:lvlText w:val="%9."/>
      <w:lvlJc w:val="right"/>
      <w:pPr>
        <w:ind w:left="6692" w:hanging="180"/>
      </w:pPr>
    </w:lvl>
  </w:abstractNum>
  <w:num w:numId="1">
    <w:abstractNumId w:val="15"/>
  </w:num>
  <w:num w:numId="2">
    <w:abstractNumId w:val="4"/>
  </w:num>
  <w:num w:numId="3">
    <w:abstractNumId w:val="22"/>
  </w:num>
  <w:num w:numId="4">
    <w:abstractNumId w:val="5"/>
  </w:num>
  <w:num w:numId="5">
    <w:abstractNumId w:val="21"/>
  </w:num>
  <w:num w:numId="6">
    <w:abstractNumId w:val="19"/>
  </w:num>
  <w:num w:numId="7">
    <w:abstractNumId w:val="18"/>
  </w:num>
  <w:num w:numId="8">
    <w:abstractNumId w:val="6"/>
  </w:num>
  <w:num w:numId="9">
    <w:abstractNumId w:val="8"/>
  </w:num>
  <w:num w:numId="10">
    <w:abstractNumId w:val="14"/>
  </w:num>
  <w:num w:numId="11">
    <w:abstractNumId w:val="17"/>
  </w:num>
  <w:num w:numId="12">
    <w:abstractNumId w:val="12"/>
  </w:num>
  <w:num w:numId="13">
    <w:abstractNumId w:val="10"/>
  </w:num>
  <w:num w:numId="14">
    <w:abstractNumId w:val="7"/>
  </w:num>
  <w:num w:numId="15">
    <w:abstractNumId w:val="0"/>
  </w:num>
  <w:num w:numId="16">
    <w:abstractNumId w:val="2"/>
  </w:num>
  <w:num w:numId="17">
    <w:abstractNumId w:val="3"/>
  </w:num>
  <w:num w:numId="18">
    <w:abstractNumId w:val="9"/>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1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14F6"/>
    <w:rsid w:val="00003FA7"/>
    <w:rsid w:val="000047D2"/>
    <w:rsid w:val="00004857"/>
    <w:rsid w:val="000069D8"/>
    <w:rsid w:val="000104F3"/>
    <w:rsid w:val="00014C2A"/>
    <w:rsid w:val="000164F8"/>
    <w:rsid w:val="00016A64"/>
    <w:rsid w:val="00020C07"/>
    <w:rsid w:val="00021119"/>
    <w:rsid w:val="00026155"/>
    <w:rsid w:val="00027991"/>
    <w:rsid w:val="00032DC0"/>
    <w:rsid w:val="00033D6E"/>
    <w:rsid w:val="00042603"/>
    <w:rsid w:val="00045ADB"/>
    <w:rsid w:val="00052312"/>
    <w:rsid w:val="00054917"/>
    <w:rsid w:val="0005538A"/>
    <w:rsid w:val="00055BA0"/>
    <w:rsid w:val="00060273"/>
    <w:rsid w:val="00060ACA"/>
    <w:rsid w:val="00061DB1"/>
    <w:rsid w:val="000649B5"/>
    <w:rsid w:val="0006694B"/>
    <w:rsid w:val="00070E24"/>
    <w:rsid w:val="00072954"/>
    <w:rsid w:val="00077A3B"/>
    <w:rsid w:val="000903FA"/>
    <w:rsid w:val="0009206E"/>
    <w:rsid w:val="00095480"/>
    <w:rsid w:val="000A0B30"/>
    <w:rsid w:val="000A302E"/>
    <w:rsid w:val="000A3611"/>
    <w:rsid w:val="000A3EC0"/>
    <w:rsid w:val="000B02BD"/>
    <w:rsid w:val="000B09DC"/>
    <w:rsid w:val="000B278A"/>
    <w:rsid w:val="000B27B4"/>
    <w:rsid w:val="000B2F4A"/>
    <w:rsid w:val="000B4F3A"/>
    <w:rsid w:val="000B6C0F"/>
    <w:rsid w:val="000B7AA0"/>
    <w:rsid w:val="000B7ABF"/>
    <w:rsid w:val="000C0069"/>
    <w:rsid w:val="000C33F4"/>
    <w:rsid w:val="000C4354"/>
    <w:rsid w:val="000D1E4D"/>
    <w:rsid w:val="000D3C6B"/>
    <w:rsid w:val="000D44FC"/>
    <w:rsid w:val="000D5F2B"/>
    <w:rsid w:val="000D65B8"/>
    <w:rsid w:val="000D6B61"/>
    <w:rsid w:val="000D7590"/>
    <w:rsid w:val="000E0254"/>
    <w:rsid w:val="000E182D"/>
    <w:rsid w:val="000E1D2D"/>
    <w:rsid w:val="000E57A6"/>
    <w:rsid w:val="000E60D6"/>
    <w:rsid w:val="000E6148"/>
    <w:rsid w:val="000E675E"/>
    <w:rsid w:val="000E7326"/>
    <w:rsid w:val="001055E1"/>
    <w:rsid w:val="001141AE"/>
    <w:rsid w:val="0012613B"/>
    <w:rsid w:val="001263F9"/>
    <w:rsid w:val="00126567"/>
    <w:rsid w:val="00127C74"/>
    <w:rsid w:val="00132F2F"/>
    <w:rsid w:val="00136F3E"/>
    <w:rsid w:val="00142262"/>
    <w:rsid w:val="00142944"/>
    <w:rsid w:val="0014462E"/>
    <w:rsid w:val="001600CC"/>
    <w:rsid w:val="00160BE0"/>
    <w:rsid w:val="0016588F"/>
    <w:rsid w:val="0016609F"/>
    <w:rsid w:val="001760EA"/>
    <w:rsid w:val="00185EB7"/>
    <w:rsid w:val="00186793"/>
    <w:rsid w:val="00186854"/>
    <w:rsid w:val="00193C7A"/>
    <w:rsid w:val="00195990"/>
    <w:rsid w:val="00195E46"/>
    <w:rsid w:val="001A1190"/>
    <w:rsid w:val="001A4F8E"/>
    <w:rsid w:val="001B73D5"/>
    <w:rsid w:val="001C0429"/>
    <w:rsid w:val="001C237A"/>
    <w:rsid w:val="001C3333"/>
    <w:rsid w:val="001C656D"/>
    <w:rsid w:val="001C6973"/>
    <w:rsid w:val="001E0130"/>
    <w:rsid w:val="001E77B7"/>
    <w:rsid w:val="001F4AB4"/>
    <w:rsid w:val="001F6525"/>
    <w:rsid w:val="00200856"/>
    <w:rsid w:val="00204EF2"/>
    <w:rsid w:val="002068A5"/>
    <w:rsid w:val="00211AE2"/>
    <w:rsid w:val="0021670D"/>
    <w:rsid w:val="0021767C"/>
    <w:rsid w:val="00222D3B"/>
    <w:rsid w:val="002238B5"/>
    <w:rsid w:val="00224CA0"/>
    <w:rsid w:val="002258E2"/>
    <w:rsid w:val="00227070"/>
    <w:rsid w:val="00246BF0"/>
    <w:rsid w:val="00247A7A"/>
    <w:rsid w:val="0025065C"/>
    <w:rsid w:val="00251258"/>
    <w:rsid w:val="00251D52"/>
    <w:rsid w:val="002527F5"/>
    <w:rsid w:val="0025285B"/>
    <w:rsid w:val="00252A32"/>
    <w:rsid w:val="00260694"/>
    <w:rsid w:val="0026662D"/>
    <w:rsid w:val="00267A83"/>
    <w:rsid w:val="00267E99"/>
    <w:rsid w:val="00270D8B"/>
    <w:rsid w:val="00272003"/>
    <w:rsid w:val="0027577A"/>
    <w:rsid w:val="00284D4E"/>
    <w:rsid w:val="002864C7"/>
    <w:rsid w:val="00290746"/>
    <w:rsid w:val="0029310E"/>
    <w:rsid w:val="002939DF"/>
    <w:rsid w:val="00296DA8"/>
    <w:rsid w:val="00297357"/>
    <w:rsid w:val="002A0C68"/>
    <w:rsid w:val="002A34CD"/>
    <w:rsid w:val="002B029F"/>
    <w:rsid w:val="002B51BD"/>
    <w:rsid w:val="002B599D"/>
    <w:rsid w:val="002B693E"/>
    <w:rsid w:val="002C24EF"/>
    <w:rsid w:val="002C2C8B"/>
    <w:rsid w:val="002C7D94"/>
    <w:rsid w:val="002D29F6"/>
    <w:rsid w:val="002D5B3E"/>
    <w:rsid w:val="002D68AD"/>
    <w:rsid w:val="002D6EAA"/>
    <w:rsid w:val="002D7497"/>
    <w:rsid w:val="002E15B2"/>
    <w:rsid w:val="002E5B48"/>
    <w:rsid w:val="002E7167"/>
    <w:rsid w:val="002F10AD"/>
    <w:rsid w:val="002F1645"/>
    <w:rsid w:val="002F1B82"/>
    <w:rsid w:val="002F4182"/>
    <w:rsid w:val="002F6F6A"/>
    <w:rsid w:val="0030280B"/>
    <w:rsid w:val="00304998"/>
    <w:rsid w:val="00304D6F"/>
    <w:rsid w:val="00304F79"/>
    <w:rsid w:val="00313832"/>
    <w:rsid w:val="003153EA"/>
    <w:rsid w:val="00317056"/>
    <w:rsid w:val="003241C1"/>
    <w:rsid w:val="00324C8C"/>
    <w:rsid w:val="00325674"/>
    <w:rsid w:val="003319E4"/>
    <w:rsid w:val="00333D5B"/>
    <w:rsid w:val="00335C69"/>
    <w:rsid w:val="0033671D"/>
    <w:rsid w:val="00340020"/>
    <w:rsid w:val="00341EB1"/>
    <w:rsid w:val="003436B9"/>
    <w:rsid w:val="003521B9"/>
    <w:rsid w:val="00352473"/>
    <w:rsid w:val="00353ECD"/>
    <w:rsid w:val="00354B96"/>
    <w:rsid w:val="0035545E"/>
    <w:rsid w:val="00355BB5"/>
    <w:rsid w:val="00356FE8"/>
    <w:rsid w:val="00360508"/>
    <w:rsid w:val="003627DF"/>
    <w:rsid w:val="003651D8"/>
    <w:rsid w:val="00374B03"/>
    <w:rsid w:val="00376BFF"/>
    <w:rsid w:val="00380DAC"/>
    <w:rsid w:val="00380DC9"/>
    <w:rsid w:val="003817B3"/>
    <w:rsid w:val="003834EC"/>
    <w:rsid w:val="003843DE"/>
    <w:rsid w:val="00384FB5"/>
    <w:rsid w:val="003865D2"/>
    <w:rsid w:val="003878CA"/>
    <w:rsid w:val="0039398F"/>
    <w:rsid w:val="00393C03"/>
    <w:rsid w:val="00394DF9"/>
    <w:rsid w:val="00395203"/>
    <w:rsid w:val="00396579"/>
    <w:rsid w:val="00396C99"/>
    <w:rsid w:val="003A0C63"/>
    <w:rsid w:val="003A21FE"/>
    <w:rsid w:val="003A4B5A"/>
    <w:rsid w:val="003A7F6B"/>
    <w:rsid w:val="003B5C5B"/>
    <w:rsid w:val="003B6425"/>
    <w:rsid w:val="003B6FF0"/>
    <w:rsid w:val="003B75C4"/>
    <w:rsid w:val="003C315F"/>
    <w:rsid w:val="003C43F1"/>
    <w:rsid w:val="003D3DE4"/>
    <w:rsid w:val="003D4961"/>
    <w:rsid w:val="003D680F"/>
    <w:rsid w:val="003F2838"/>
    <w:rsid w:val="003F7647"/>
    <w:rsid w:val="003F774E"/>
    <w:rsid w:val="00413299"/>
    <w:rsid w:val="004146B7"/>
    <w:rsid w:val="00415B7D"/>
    <w:rsid w:val="00415FFB"/>
    <w:rsid w:val="00416709"/>
    <w:rsid w:val="0042555B"/>
    <w:rsid w:val="00430180"/>
    <w:rsid w:val="00430E98"/>
    <w:rsid w:val="004313BE"/>
    <w:rsid w:val="0044009B"/>
    <w:rsid w:val="00442FEC"/>
    <w:rsid w:val="00450B1F"/>
    <w:rsid w:val="004526E9"/>
    <w:rsid w:val="00457037"/>
    <w:rsid w:val="00457FC5"/>
    <w:rsid w:val="0046139A"/>
    <w:rsid w:val="00462556"/>
    <w:rsid w:val="004639EB"/>
    <w:rsid w:val="004641AD"/>
    <w:rsid w:val="00467C33"/>
    <w:rsid w:val="00473971"/>
    <w:rsid w:val="00473EF5"/>
    <w:rsid w:val="00474328"/>
    <w:rsid w:val="0047717A"/>
    <w:rsid w:val="00482F0B"/>
    <w:rsid w:val="00484944"/>
    <w:rsid w:val="00485DC6"/>
    <w:rsid w:val="004935AF"/>
    <w:rsid w:val="0049389F"/>
    <w:rsid w:val="00494516"/>
    <w:rsid w:val="00496D17"/>
    <w:rsid w:val="004A4D51"/>
    <w:rsid w:val="004A668C"/>
    <w:rsid w:val="004B032C"/>
    <w:rsid w:val="004B1846"/>
    <w:rsid w:val="004B212B"/>
    <w:rsid w:val="004B23E5"/>
    <w:rsid w:val="004B3BD5"/>
    <w:rsid w:val="004B7C5B"/>
    <w:rsid w:val="004C2756"/>
    <w:rsid w:val="004D0A94"/>
    <w:rsid w:val="004D1ADC"/>
    <w:rsid w:val="004D3BF5"/>
    <w:rsid w:val="004D7355"/>
    <w:rsid w:val="004E0996"/>
    <w:rsid w:val="004E17D6"/>
    <w:rsid w:val="004E2F14"/>
    <w:rsid w:val="004E3E43"/>
    <w:rsid w:val="004E75AA"/>
    <w:rsid w:val="004E7713"/>
    <w:rsid w:val="004F27AB"/>
    <w:rsid w:val="005065DC"/>
    <w:rsid w:val="005109A5"/>
    <w:rsid w:val="00512A24"/>
    <w:rsid w:val="00514D8C"/>
    <w:rsid w:val="005169B0"/>
    <w:rsid w:val="005266BA"/>
    <w:rsid w:val="00526E9F"/>
    <w:rsid w:val="00530CF2"/>
    <w:rsid w:val="00530EB1"/>
    <w:rsid w:val="005338F9"/>
    <w:rsid w:val="00534904"/>
    <w:rsid w:val="005356E3"/>
    <w:rsid w:val="00537411"/>
    <w:rsid w:val="0054572D"/>
    <w:rsid w:val="005460BC"/>
    <w:rsid w:val="00550F41"/>
    <w:rsid w:val="00551289"/>
    <w:rsid w:val="005522AF"/>
    <w:rsid w:val="00556416"/>
    <w:rsid w:val="005655D8"/>
    <w:rsid w:val="00565606"/>
    <w:rsid w:val="00565AFA"/>
    <w:rsid w:val="005672D4"/>
    <w:rsid w:val="005728A5"/>
    <w:rsid w:val="00573B24"/>
    <w:rsid w:val="0057618B"/>
    <w:rsid w:val="005766BD"/>
    <w:rsid w:val="005766D1"/>
    <w:rsid w:val="00582C6D"/>
    <w:rsid w:val="00584750"/>
    <w:rsid w:val="005A2E22"/>
    <w:rsid w:val="005A3C67"/>
    <w:rsid w:val="005A48BA"/>
    <w:rsid w:val="005A4DF1"/>
    <w:rsid w:val="005B06A2"/>
    <w:rsid w:val="005B0AAA"/>
    <w:rsid w:val="005B18BB"/>
    <w:rsid w:val="005B1ACF"/>
    <w:rsid w:val="005B53FF"/>
    <w:rsid w:val="005B7ACF"/>
    <w:rsid w:val="005C37E1"/>
    <w:rsid w:val="005C5D33"/>
    <w:rsid w:val="005D3F59"/>
    <w:rsid w:val="005D66A2"/>
    <w:rsid w:val="005D6824"/>
    <w:rsid w:val="005E169B"/>
    <w:rsid w:val="005E3724"/>
    <w:rsid w:val="005F2F0C"/>
    <w:rsid w:val="005F4714"/>
    <w:rsid w:val="005F4CB5"/>
    <w:rsid w:val="005F5C80"/>
    <w:rsid w:val="005F61DA"/>
    <w:rsid w:val="005F6861"/>
    <w:rsid w:val="00600C6E"/>
    <w:rsid w:val="00600DDE"/>
    <w:rsid w:val="00602EE2"/>
    <w:rsid w:val="00603037"/>
    <w:rsid w:val="00605446"/>
    <w:rsid w:val="00610101"/>
    <w:rsid w:val="00612E60"/>
    <w:rsid w:val="00614226"/>
    <w:rsid w:val="00616BEA"/>
    <w:rsid w:val="00620951"/>
    <w:rsid w:val="006222D0"/>
    <w:rsid w:val="006271E4"/>
    <w:rsid w:val="006273FB"/>
    <w:rsid w:val="00630F35"/>
    <w:rsid w:val="00643BED"/>
    <w:rsid w:val="006450C7"/>
    <w:rsid w:val="0064698B"/>
    <w:rsid w:val="00650CAC"/>
    <w:rsid w:val="00655CE2"/>
    <w:rsid w:val="00655DD1"/>
    <w:rsid w:val="00657F0D"/>
    <w:rsid w:val="00660F80"/>
    <w:rsid w:val="00662F9A"/>
    <w:rsid w:val="0066708A"/>
    <w:rsid w:val="006674AD"/>
    <w:rsid w:val="00672E88"/>
    <w:rsid w:val="006739C9"/>
    <w:rsid w:val="00674D09"/>
    <w:rsid w:val="00675007"/>
    <w:rsid w:val="006752CB"/>
    <w:rsid w:val="006755EC"/>
    <w:rsid w:val="00676830"/>
    <w:rsid w:val="00681523"/>
    <w:rsid w:val="00682F1B"/>
    <w:rsid w:val="00684673"/>
    <w:rsid w:val="00690144"/>
    <w:rsid w:val="006908E4"/>
    <w:rsid w:val="00692D3F"/>
    <w:rsid w:val="006932D8"/>
    <w:rsid w:val="00693EAD"/>
    <w:rsid w:val="00694267"/>
    <w:rsid w:val="00695670"/>
    <w:rsid w:val="006966F6"/>
    <w:rsid w:val="006A0CCC"/>
    <w:rsid w:val="006A457B"/>
    <w:rsid w:val="006A4D94"/>
    <w:rsid w:val="006A5905"/>
    <w:rsid w:val="006B3470"/>
    <w:rsid w:val="006B432C"/>
    <w:rsid w:val="006C0872"/>
    <w:rsid w:val="006C121C"/>
    <w:rsid w:val="006D08A2"/>
    <w:rsid w:val="006D7F73"/>
    <w:rsid w:val="006E06B9"/>
    <w:rsid w:val="006E1CFA"/>
    <w:rsid w:val="006E2472"/>
    <w:rsid w:val="006E374E"/>
    <w:rsid w:val="006E3A07"/>
    <w:rsid w:val="006E48DF"/>
    <w:rsid w:val="006F1669"/>
    <w:rsid w:val="006F2EBF"/>
    <w:rsid w:val="006F49FD"/>
    <w:rsid w:val="006F66FE"/>
    <w:rsid w:val="006F7A06"/>
    <w:rsid w:val="007029DD"/>
    <w:rsid w:val="00703442"/>
    <w:rsid w:val="0070428A"/>
    <w:rsid w:val="0070604D"/>
    <w:rsid w:val="00707EB5"/>
    <w:rsid w:val="0071415A"/>
    <w:rsid w:val="00714677"/>
    <w:rsid w:val="007155ED"/>
    <w:rsid w:val="00717957"/>
    <w:rsid w:val="0072159D"/>
    <w:rsid w:val="0072266F"/>
    <w:rsid w:val="00733391"/>
    <w:rsid w:val="00737908"/>
    <w:rsid w:val="00737BBA"/>
    <w:rsid w:val="007459DD"/>
    <w:rsid w:val="007471A9"/>
    <w:rsid w:val="00750D45"/>
    <w:rsid w:val="0075162F"/>
    <w:rsid w:val="00761BE9"/>
    <w:rsid w:val="0077089C"/>
    <w:rsid w:val="007709B6"/>
    <w:rsid w:val="0077227D"/>
    <w:rsid w:val="007731B8"/>
    <w:rsid w:val="0077499B"/>
    <w:rsid w:val="007757B7"/>
    <w:rsid w:val="0077580F"/>
    <w:rsid w:val="00775C22"/>
    <w:rsid w:val="00777492"/>
    <w:rsid w:val="007815B0"/>
    <w:rsid w:val="00791458"/>
    <w:rsid w:val="007A0F50"/>
    <w:rsid w:val="007A358A"/>
    <w:rsid w:val="007A5E11"/>
    <w:rsid w:val="007B0C6D"/>
    <w:rsid w:val="007B3400"/>
    <w:rsid w:val="007B485B"/>
    <w:rsid w:val="007D0186"/>
    <w:rsid w:val="007D1072"/>
    <w:rsid w:val="007D18D4"/>
    <w:rsid w:val="007D33AF"/>
    <w:rsid w:val="007D3E1C"/>
    <w:rsid w:val="007D424E"/>
    <w:rsid w:val="007D7443"/>
    <w:rsid w:val="007E2592"/>
    <w:rsid w:val="007E386E"/>
    <w:rsid w:val="007E77CC"/>
    <w:rsid w:val="007F1281"/>
    <w:rsid w:val="007F41AC"/>
    <w:rsid w:val="00800DD0"/>
    <w:rsid w:val="00801FB5"/>
    <w:rsid w:val="00804B1F"/>
    <w:rsid w:val="00806F68"/>
    <w:rsid w:val="00811413"/>
    <w:rsid w:val="008121DC"/>
    <w:rsid w:val="00820A5E"/>
    <w:rsid w:val="00822F96"/>
    <w:rsid w:val="00827B5D"/>
    <w:rsid w:val="008319CD"/>
    <w:rsid w:val="008346E8"/>
    <w:rsid w:val="00836800"/>
    <w:rsid w:val="008400EC"/>
    <w:rsid w:val="00846226"/>
    <w:rsid w:val="00856ECC"/>
    <w:rsid w:val="008638A2"/>
    <w:rsid w:val="00871030"/>
    <w:rsid w:val="00875466"/>
    <w:rsid w:val="00881800"/>
    <w:rsid w:val="008832E8"/>
    <w:rsid w:val="0089315F"/>
    <w:rsid w:val="00893DB5"/>
    <w:rsid w:val="008A3C0D"/>
    <w:rsid w:val="008B0678"/>
    <w:rsid w:val="008B5F15"/>
    <w:rsid w:val="008B6461"/>
    <w:rsid w:val="008B6998"/>
    <w:rsid w:val="008C08F8"/>
    <w:rsid w:val="008C5D4C"/>
    <w:rsid w:val="008D6BF6"/>
    <w:rsid w:val="008E0DFE"/>
    <w:rsid w:val="008E366D"/>
    <w:rsid w:val="008F00A1"/>
    <w:rsid w:val="00901B42"/>
    <w:rsid w:val="00907DD8"/>
    <w:rsid w:val="009206B1"/>
    <w:rsid w:val="009352B5"/>
    <w:rsid w:val="00937776"/>
    <w:rsid w:val="00940664"/>
    <w:rsid w:val="00941378"/>
    <w:rsid w:val="00941961"/>
    <w:rsid w:val="00941C53"/>
    <w:rsid w:val="009449DE"/>
    <w:rsid w:val="009547B3"/>
    <w:rsid w:val="00955888"/>
    <w:rsid w:val="00962CEE"/>
    <w:rsid w:val="00964A04"/>
    <w:rsid w:val="00971D0B"/>
    <w:rsid w:val="0097541D"/>
    <w:rsid w:val="00980F2C"/>
    <w:rsid w:val="0098687C"/>
    <w:rsid w:val="009911C8"/>
    <w:rsid w:val="0099411E"/>
    <w:rsid w:val="00994C69"/>
    <w:rsid w:val="009951D2"/>
    <w:rsid w:val="0099644D"/>
    <w:rsid w:val="009A0A75"/>
    <w:rsid w:val="009A1A93"/>
    <w:rsid w:val="009A5947"/>
    <w:rsid w:val="009B1287"/>
    <w:rsid w:val="009B2C76"/>
    <w:rsid w:val="009B2D9E"/>
    <w:rsid w:val="009B515F"/>
    <w:rsid w:val="009B5F78"/>
    <w:rsid w:val="009C07CA"/>
    <w:rsid w:val="009C1FE5"/>
    <w:rsid w:val="009C7590"/>
    <w:rsid w:val="009C7C1A"/>
    <w:rsid w:val="009D09B9"/>
    <w:rsid w:val="009D0C47"/>
    <w:rsid w:val="009E2274"/>
    <w:rsid w:val="009E5254"/>
    <w:rsid w:val="009F050C"/>
    <w:rsid w:val="009F1B49"/>
    <w:rsid w:val="00A00BD8"/>
    <w:rsid w:val="00A0364E"/>
    <w:rsid w:val="00A042FB"/>
    <w:rsid w:val="00A060A3"/>
    <w:rsid w:val="00A076FA"/>
    <w:rsid w:val="00A10C93"/>
    <w:rsid w:val="00A127FE"/>
    <w:rsid w:val="00A13D6D"/>
    <w:rsid w:val="00A13DF9"/>
    <w:rsid w:val="00A2269A"/>
    <w:rsid w:val="00A23345"/>
    <w:rsid w:val="00A24398"/>
    <w:rsid w:val="00A253A6"/>
    <w:rsid w:val="00A269B7"/>
    <w:rsid w:val="00A2786C"/>
    <w:rsid w:val="00A27A33"/>
    <w:rsid w:val="00A34418"/>
    <w:rsid w:val="00A37511"/>
    <w:rsid w:val="00A41CF2"/>
    <w:rsid w:val="00A42316"/>
    <w:rsid w:val="00A55C7B"/>
    <w:rsid w:val="00A56B5D"/>
    <w:rsid w:val="00A60A5A"/>
    <w:rsid w:val="00A60FEB"/>
    <w:rsid w:val="00A64700"/>
    <w:rsid w:val="00A67CB5"/>
    <w:rsid w:val="00A7226A"/>
    <w:rsid w:val="00A73EBB"/>
    <w:rsid w:val="00A77CBC"/>
    <w:rsid w:val="00A8286B"/>
    <w:rsid w:val="00A83601"/>
    <w:rsid w:val="00A854F5"/>
    <w:rsid w:val="00A909EB"/>
    <w:rsid w:val="00A9468D"/>
    <w:rsid w:val="00AA16AD"/>
    <w:rsid w:val="00AA4031"/>
    <w:rsid w:val="00AA4D7C"/>
    <w:rsid w:val="00AA7C68"/>
    <w:rsid w:val="00AA7F95"/>
    <w:rsid w:val="00AB1015"/>
    <w:rsid w:val="00AB51EB"/>
    <w:rsid w:val="00AB5553"/>
    <w:rsid w:val="00AB59CE"/>
    <w:rsid w:val="00AB654D"/>
    <w:rsid w:val="00AB7922"/>
    <w:rsid w:val="00AC1EB0"/>
    <w:rsid w:val="00AC4FCE"/>
    <w:rsid w:val="00AC6D8D"/>
    <w:rsid w:val="00AC7824"/>
    <w:rsid w:val="00AD36F5"/>
    <w:rsid w:val="00AD7179"/>
    <w:rsid w:val="00AE1661"/>
    <w:rsid w:val="00AE21D1"/>
    <w:rsid w:val="00AE7BD3"/>
    <w:rsid w:val="00AF2F8D"/>
    <w:rsid w:val="00AF5470"/>
    <w:rsid w:val="00AF6428"/>
    <w:rsid w:val="00B01983"/>
    <w:rsid w:val="00B04866"/>
    <w:rsid w:val="00B07AD8"/>
    <w:rsid w:val="00B11111"/>
    <w:rsid w:val="00B11F8B"/>
    <w:rsid w:val="00B15F0C"/>
    <w:rsid w:val="00B20A52"/>
    <w:rsid w:val="00B21FB2"/>
    <w:rsid w:val="00B256B9"/>
    <w:rsid w:val="00B31B68"/>
    <w:rsid w:val="00B517CE"/>
    <w:rsid w:val="00B52F65"/>
    <w:rsid w:val="00B5435D"/>
    <w:rsid w:val="00B57205"/>
    <w:rsid w:val="00B627C3"/>
    <w:rsid w:val="00B62E10"/>
    <w:rsid w:val="00B647F3"/>
    <w:rsid w:val="00B71261"/>
    <w:rsid w:val="00B732C7"/>
    <w:rsid w:val="00B74317"/>
    <w:rsid w:val="00B77B14"/>
    <w:rsid w:val="00B83B78"/>
    <w:rsid w:val="00B84B62"/>
    <w:rsid w:val="00B858E9"/>
    <w:rsid w:val="00B85DDC"/>
    <w:rsid w:val="00B867BD"/>
    <w:rsid w:val="00B90277"/>
    <w:rsid w:val="00B934F3"/>
    <w:rsid w:val="00B97F25"/>
    <w:rsid w:val="00BA4CF4"/>
    <w:rsid w:val="00BA6578"/>
    <w:rsid w:val="00BA7893"/>
    <w:rsid w:val="00BB0BA9"/>
    <w:rsid w:val="00BB22D0"/>
    <w:rsid w:val="00BB24BE"/>
    <w:rsid w:val="00BB32E3"/>
    <w:rsid w:val="00BB7FD0"/>
    <w:rsid w:val="00BC7054"/>
    <w:rsid w:val="00BD6238"/>
    <w:rsid w:val="00BF0C37"/>
    <w:rsid w:val="00BF105F"/>
    <w:rsid w:val="00BF7DF1"/>
    <w:rsid w:val="00C0071D"/>
    <w:rsid w:val="00C014F8"/>
    <w:rsid w:val="00C03522"/>
    <w:rsid w:val="00C04B9C"/>
    <w:rsid w:val="00C079D8"/>
    <w:rsid w:val="00C1049F"/>
    <w:rsid w:val="00C20186"/>
    <w:rsid w:val="00C21AAF"/>
    <w:rsid w:val="00C21EBC"/>
    <w:rsid w:val="00C2347F"/>
    <w:rsid w:val="00C25071"/>
    <w:rsid w:val="00C32123"/>
    <w:rsid w:val="00C327CF"/>
    <w:rsid w:val="00C332D7"/>
    <w:rsid w:val="00C4618D"/>
    <w:rsid w:val="00C46834"/>
    <w:rsid w:val="00C53F1B"/>
    <w:rsid w:val="00C559C9"/>
    <w:rsid w:val="00C56C5F"/>
    <w:rsid w:val="00C66C4D"/>
    <w:rsid w:val="00C67791"/>
    <w:rsid w:val="00C7189D"/>
    <w:rsid w:val="00C75578"/>
    <w:rsid w:val="00C75BE1"/>
    <w:rsid w:val="00C82C7E"/>
    <w:rsid w:val="00C836B9"/>
    <w:rsid w:val="00C86346"/>
    <w:rsid w:val="00C9327D"/>
    <w:rsid w:val="00C95F95"/>
    <w:rsid w:val="00CA3489"/>
    <w:rsid w:val="00CA45F4"/>
    <w:rsid w:val="00CA48A7"/>
    <w:rsid w:val="00CA6DEC"/>
    <w:rsid w:val="00CB03A9"/>
    <w:rsid w:val="00CB1714"/>
    <w:rsid w:val="00CB3B0A"/>
    <w:rsid w:val="00CB3F44"/>
    <w:rsid w:val="00CC1761"/>
    <w:rsid w:val="00CC40E1"/>
    <w:rsid w:val="00CD4B43"/>
    <w:rsid w:val="00CD4EBC"/>
    <w:rsid w:val="00CD7563"/>
    <w:rsid w:val="00CE1167"/>
    <w:rsid w:val="00CE7D18"/>
    <w:rsid w:val="00CF259E"/>
    <w:rsid w:val="00CF25B5"/>
    <w:rsid w:val="00CF6141"/>
    <w:rsid w:val="00D14C2D"/>
    <w:rsid w:val="00D1570B"/>
    <w:rsid w:val="00D16AD1"/>
    <w:rsid w:val="00D174D8"/>
    <w:rsid w:val="00D21D48"/>
    <w:rsid w:val="00D23B11"/>
    <w:rsid w:val="00D27394"/>
    <w:rsid w:val="00D354A3"/>
    <w:rsid w:val="00D35AB3"/>
    <w:rsid w:val="00D372D6"/>
    <w:rsid w:val="00D418B1"/>
    <w:rsid w:val="00D55592"/>
    <w:rsid w:val="00D6158B"/>
    <w:rsid w:val="00D63DB7"/>
    <w:rsid w:val="00D65022"/>
    <w:rsid w:val="00D728AA"/>
    <w:rsid w:val="00D74954"/>
    <w:rsid w:val="00D81450"/>
    <w:rsid w:val="00D81A46"/>
    <w:rsid w:val="00D81E24"/>
    <w:rsid w:val="00D850A5"/>
    <w:rsid w:val="00D872D8"/>
    <w:rsid w:val="00D90828"/>
    <w:rsid w:val="00D9433F"/>
    <w:rsid w:val="00D943E5"/>
    <w:rsid w:val="00D94DB1"/>
    <w:rsid w:val="00D94E23"/>
    <w:rsid w:val="00D9735B"/>
    <w:rsid w:val="00DA3A50"/>
    <w:rsid w:val="00DB1972"/>
    <w:rsid w:val="00DB30AF"/>
    <w:rsid w:val="00DC468C"/>
    <w:rsid w:val="00DC783C"/>
    <w:rsid w:val="00DC790B"/>
    <w:rsid w:val="00DE03E6"/>
    <w:rsid w:val="00DE4008"/>
    <w:rsid w:val="00DE6755"/>
    <w:rsid w:val="00DE7881"/>
    <w:rsid w:val="00DF742F"/>
    <w:rsid w:val="00E0021A"/>
    <w:rsid w:val="00E01C5C"/>
    <w:rsid w:val="00E02E85"/>
    <w:rsid w:val="00E046EE"/>
    <w:rsid w:val="00E04D1E"/>
    <w:rsid w:val="00E065F4"/>
    <w:rsid w:val="00E13C5D"/>
    <w:rsid w:val="00E23ACA"/>
    <w:rsid w:val="00E53726"/>
    <w:rsid w:val="00E54388"/>
    <w:rsid w:val="00E554FF"/>
    <w:rsid w:val="00E56F8D"/>
    <w:rsid w:val="00E576E8"/>
    <w:rsid w:val="00E5770E"/>
    <w:rsid w:val="00E7009E"/>
    <w:rsid w:val="00E7391B"/>
    <w:rsid w:val="00E7730C"/>
    <w:rsid w:val="00E82EC7"/>
    <w:rsid w:val="00E84A47"/>
    <w:rsid w:val="00E85D02"/>
    <w:rsid w:val="00E93E38"/>
    <w:rsid w:val="00E94877"/>
    <w:rsid w:val="00EA00B7"/>
    <w:rsid w:val="00EA29D5"/>
    <w:rsid w:val="00EA39A1"/>
    <w:rsid w:val="00EA6E92"/>
    <w:rsid w:val="00EB0082"/>
    <w:rsid w:val="00EB1495"/>
    <w:rsid w:val="00EB69CE"/>
    <w:rsid w:val="00EC11FD"/>
    <w:rsid w:val="00EC1267"/>
    <w:rsid w:val="00EC5787"/>
    <w:rsid w:val="00ED009A"/>
    <w:rsid w:val="00ED0868"/>
    <w:rsid w:val="00ED1E32"/>
    <w:rsid w:val="00ED45B7"/>
    <w:rsid w:val="00ED4CCE"/>
    <w:rsid w:val="00ED5C84"/>
    <w:rsid w:val="00ED752C"/>
    <w:rsid w:val="00ED7D7C"/>
    <w:rsid w:val="00EE23BD"/>
    <w:rsid w:val="00EE25A3"/>
    <w:rsid w:val="00EE3DE2"/>
    <w:rsid w:val="00EE7213"/>
    <w:rsid w:val="00EF332C"/>
    <w:rsid w:val="00EF3386"/>
    <w:rsid w:val="00EF43E6"/>
    <w:rsid w:val="00EF47A0"/>
    <w:rsid w:val="00EF7E73"/>
    <w:rsid w:val="00F037E0"/>
    <w:rsid w:val="00F046AC"/>
    <w:rsid w:val="00F06F64"/>
    <w:rsid w:val="00F10CD5"/>
    <w:rsid w:val="00F111AD"/>
    <w:rsid w:val="00F11DC8"/>
    <w:rsid w:val="00F13E4C"/>
    <w:rsid w:val="00F146B2"/>
    <w:rsid w:val="00F15303"/>
    <w:rsid w:val="00F17D01"/>
    <w:rsid w:val="00F17E33"/>
    <w:rsid w:val="00F21A06"/>
    <w:rsid w:val="00F26021"/>
    <w:rsid w:val="00F2669F"/>
    <w:rsid w:val="00F267DF"/>
    <w:rsid w:val="00F312AE"/>
    <w:rsid w:val="00F418A4"/>
    <w:rsid w:val="00F4220A"/>
    <w:rsid w:val="00F42A42"/>
    <w:rsid w:val="00F47550"/>
    <w:rsid w:val="00F50390"/>
    <w:rsid w:val="00F52568"/>
    <w:rsid w:val="00F52705"/>
    <w:rsid w:val="00F52AA5"/>
    <w:rsid w:val="00F60643"/>
    <w:rsid w:val="00F60D89"/>
    <w:rsid w:val="00F60EE1"/>
    <w:rsid w:val="00F627F9"/>
    <w:rsid w:val="00F8096A"/>
    <w:rsid w:val="00F8130E"/>
    <w:rsid w:val="00F82FFB"/>
    <w:rsid w:val="00F83C97"/>
    <w:rsid w:val="00F86269"/>
    <w:rsid w:val="00F90E13"/>
    <w:rsid w:val="00F93637"/>
    <w:rsid w:val="00F94FF8"/>
    <w:rsid w:val="00F96542"/>
    <w:rsid w:val="00FA25D2"/>
    <w:rsid w:val="00FA67DB"/>
    <w:rsid w:val="00FB0673"/>
    <w:rsid w:val="00FB4FA6"/>
    <w:rsid w:val="00FB6D05"/>
    <w:rsid w:val="00FC56E6"/>
    <w:rsid w:val="00FD3A14"/>
    <w:rsid w:val="00FD4FCB"/>
    <w:rsid w:val="00FD66C7"/>
    <w:rsid w:val="00FE7794"/>
    <w:rsid w:val="00FF1AC6"/>
    <w:rsid w:val="00FF1D32"/>
    <w:rsid w:val="00FF267F"/>
    <w:rsid w:val="00FF2A43"/>
    <w:rsid w:val="00FF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A8F010E"/>
  <w15:docId w15:val="{EDEB323A-ADBB-48F7-B7D6-B48D0C4F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9"/>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C46834"/>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C46834"/>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C9CA-B7E7-4EDB-AF4E-9B5077A9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Iva Yotova</cp:lastModifiedBy>
  <cp:revision>3</cp:revision>
  <cp:lastPrinted>2018-10-22T08:48:00Z</cp:lastPrinted>
  <dcterms:created xsi:type="dcterms:W3CDTF">2019-06-07T11:29:00Z</dcterms:created>
  <dcterms:modified xsi:type="dcterms:W3CDTF">2019-06-07T11:31:00Z</dcterms:modified>
</cp:coreProperties>
</file>