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/>
          <w:noProof/>
          <w:sz w:val="20"/>
          <w:szCs w:val="20"/>
          <w:lang w:val="bg-BG" w:eastAsia="bg-BG"/>
        </w:rPr>
      </w:pPr>
      <w:bookmarkStart w:id="0" w:name="_GoBack"/>
      <w:bookmarkEnd w:id="0"/>
    </w:p>
    <w:p w:rsidR="00D36D72" w:rsidRPr="00F16689" w:rsidRDefault="00D63BC3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bCs/>
          <w:sz w:val="20"/>
          <w:szCs w:val="20"/>
          <w:u w:val="single"/>
          <w:lang w:val="bg-BG"/>
        </w:rPr>
      </w:pPr>
      <w:r>
        <w:rPr>
          <w:rFonts w:ascii="Frutiger Next for EVN Light" w:hAnsi="Frutiger Next for EVN Light"/>
          <w:noProof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79.1pt;margin-top:31.45pt;width:83.35pt;height:29.2pt;z-index:-251658752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36D72" w:rsidRPr="00F16689" w:rsidRDefault="00D36D72" w:rsidP="002C0573">
      <w:pPr>
        <w:pStyle w:val="NormalWeb"/>
        <w:spacing w:before="0" w:after="0"/>
        <w:rPr>
          <w:rFonts w:ascii="Frutiger Next for EVN Light" w:hAnsi="Frutiger Next for EVN Light"/>
          <w:sz w:val="20"/>
          <w:szCs w:val="20"/>
        </w:rPr>
      </w:pPr>
    </w:p>
    <w:p w:rsidR="00D36D72" w:rsidRPr="00F16689" w:rsidRDefault="00D36D72" w:rsidP="002C0573">
      <w:pPr>
        <w:pStyle w:val="NormalWeb"/>
        <w:spacing w:before="0" w:after="0"/>
        <w:rPr>
          <w:rFonts w:ascii="Frutiger Next for EVN Light" w:hAnsi="Frutiger Next for EVN Light"/>
          <w:b/>
        </w:rPr>
      </w:pPr>
      <w:r w:rsidRPr="00F16689">
        <w:rPr>
          <w:rFonts w:ascii="Frutiger Next for EVN Light" w:hAnsi="Frutiger Next for EVN Light"/>
          <w:b/>
        </w:rPr>
        <w:t xml:space="preserve">Търговски условия </w:t>
      </w:r>
    </w:p>
    <w:p w:rsidR="00E8583B" w:rsidRPr="00532EE2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система за предварителен подбор на изпълнители № </w:t>
      </w:r>
      <w:r w:rsidR="00E8583B" w:rsidRPr="00E8583B">
        <w:rPr>
          <w:rFonts w:ascii="Frutiger Next for EVN Light" w:hAnsi="Frutiger Next for EVN Light" w:cs="Arial"/>
          <w:sz w:val="20"/>
          <w:szCs w:val="20"/>
          <w:lang w:val="bg-BG"/>
        </w:rPr>
        <w:t>С-14-МР-Д-109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E8583B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 предмет:  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“</w:t>
      </w:r>
      <w:r w:rsidR="00E8583B" w:rsidRPr="00E8583B">
        <w:rPr>
          <w:rFonts w:ascii="Frutiger Next for EVN Light" w:hAnsi="Frutiger Next for EVN Light" w:cs="Arial"/>
          <w:bCs/>
          <w:sz w:val="20"/>
          <w:szCs w:val="20"/>
          <w:lang w:val="bg-BG"/>
        </w:rPr>
        <w:t>Доставка на усукани изолирани проводници за въздушно окачване, с изолация от омрежен полиетилен, за напрежение Uo/U – 0,6/1 кV</w:t>
      </w:r>
      <w:r w:rsidRPr="00E8583B">
        <w:rPr>
          <w:rFonts w:ascii="Frutiger Next for EVN Light" w:hAnsi="Frutiger Next for EVN Light" w:cs="Arial"/>
          <w:bCs/>
          <w:sz w:val="20"/>
          <w:szCs w:val="20"/>
          <w:lang w:val="bg-BG"/>
        </w:rPr>
        <w:t>”</w:t>
      </w:r>
    </w:p>
    <w:p w:rsidR="00A1052F" w:rsidRPr="00F16689" w:rsidRDefault="00A1052F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823E60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Ценообразуване и ценови условия:</w:t>
      </w:r>
    </w:p>
    <w:p w:rsidR="002C0573" w:rsidRPr="00F16689" w:rsidRDefault="00D36D72" w:rsidP="00D44097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Всички цени 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>на проводниците в лева/метър без ДДС,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са по условията DDP Incoterms 2010, адрес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указан от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</w:t>
      </w:r>
      <w:r w:rsidR="002C0573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доставка на стоките опаковани, застраховани, обмитени, включително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командировъчни,  </w:t>
      </w:r>
      <w:r w:rsidR="00DF5FEB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нощувки, дневни и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други разходи.</w:t>
      </w:r>
    </w:p>
    <w:p w:rsidR="00E8583B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Цените на проводниците </w:t>
      </w:r>
      <w:r w:rsidR="00532EE2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се променят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ежемесечно</w:t>
      </w:r>
      <w:r w:rsidR="00823E60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първо число на 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съответния календарен месец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съобразно промените в котировките на Германския съюз за проводници и изолирани проводници 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(http://www.del-notiz.org/) и се преизчисляват по следната формула: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Р1=Р0+[1,95583*( AL1– AL0)/100]*ТAL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където: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Р1  -  нова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цена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на проводника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 лева без ДДС;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Р0  -  базова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на проводника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 в лева без ДДС;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AL1 - котировка на алуминия в Евро за </w:t>
      </w:r>
      <w:smartTag w:uri="urn:schemas-microsoft-com:office:smarttags" w:element="metricconverter">
        <w:smartTagPr>
          <w:attr w:name="ProductID" w:val="100 кг"/>
        </w:smartTagPr>
        <w:r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. “ALU in Kabeln” (Средната стойност на котировката на </w:t>
      </w:r>
      <w:r w:rsidR="002C214F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предходния спрямо новия период месец),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AL0  - котировка на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в Евро за </w:t>
      </w:r>
      <w:smartTag w:uri="urn:schemas-microsoft-com:office:smarttags" w:element="metricconverter">
        <w:smartTagPr>
          <w:attr w:name="ProductID" w:val="100 кг"/>
        </w:smartTagPr>
        <w:r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.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“ALU in Kabeln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” (Средната стойност на котировката на </w:t>
      </w:r>
      <w:r w:rsidR="00E8583B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предходния на базовата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цена месец),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ТAL - тегло на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(kg/m), съгласно разходните норми на метала за всеки вид и сечение </w:t>
      </w:r>
      <w:r w:rsidR="003328FF"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проводни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>ци</w:t>
      </w:r>
      <w:r w:rsidR="0075037A" w:rsidRPr="0075037A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</w:t>
      </w:r>
      <w:r w:rsidR="0075037A">
        <w:rPr>
          <w:rFonts w:ascii="Frutiger Next for EVN Light" w:hAnsi="Frutiger Next for EVN Light" w:cs="Arial"/>
          <w:bCs/>
          <w:sz w:val="20"/>
          <w:szCs w:val="20"/>
          <w:lang w:val="bg-BG"/>
        </w:rPr>
        <w:t>за 1 метър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 по данни на производителя.</w:t>
      </w:r>
    </w:p>
    <w:p w:rsidR="00186029" w:rsidRDefault="00D44097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Преизчисленият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а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лева от Евро се извършва по курс 1,95583 лева/Евро. </w:t>
      </w:r>
    </w:p>
    <w:p w:rsidR="00F97805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F97805" w:rsidRPr="00F16689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доставки до отделните структурни единици на Възложителя (КЕЦ), са в сила допълнителни цени съгл. т.1.2 – за разкрояване и т. 1.3 - за транспорт</w:t>
      </w:r>
    </w:p>
    <w:p w:rsidR="00D44097" w:rsidRPr="00F16689" w:rsidRDefault="00D44097" w:rsidP="00D44097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доставки до Централен склад (ЦС) на Възложителя в гр.Стара Загора, цените включват и транспортни разходи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.  Количествата проводници за доставка до ЦС, са кратни на стандартната заводска дължина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>проводници на барабан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за съответното сечение, като е допустимо отклонение до ±3% от заявеното количество.  </w:t>
      </w:r>
    </w:p>
    <w:p w:rsidR="00967835" w:rsidRPr="00F16689" w:rsidRDefault="00EE3E01" w:rsidP="00FE57FC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Цените за разкрояване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проводници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лева/метър 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>без ДДС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твърди за срока на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действие на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договора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и са с включена цена за изолиращи тапи. Заплаща се действително развитата част от барабана. За количества над посочените в таблица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по-долу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, цените за разкрояване са за навити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проводници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барабан, а за по-малки</w:t>
      </w:r>
      <w:r w:rsidR="00A23AE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или равми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от посочените – на сноп, с направени не по-малко от 3 пластмасови превръзки:</w:t>
      </w:r>
    </w:p>
    <w:tbl>
      <w:tblPr>
        <w:tblW w:w="6132" w:type="dxa"/>
        <w:tblInd w:w="20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32"/>
      </w:tblGrid>
      <w:tr w:rsidR="00967835" w:rsidRPr="00DE7987" w:rsidTr="002C0573">
        <w:trPr>
          <w:trHeight w:val="255"/>
        </w:trPr>
        <w:tc>
          <w:tcPr>
            <w:tcW w:w="3600" w:type="dxa"/>
            <w:shd w:val="clear" w:color="auto" w:fill="auto"/>
            <w:vAlign w:val="bottom"/>
          </w:tcPr>
          <w:p w:rsidR="00967835" w:rsidRPr="00F16689" w:rsidRDefault="00967835" w:rsidP="00502967">
            <w:pPr>
              <w:spacing w:line="360" w:lineRule="auto"/>
              <w:jc w:val="center"/>
              <w:rPr>
                <w:rFonts w:ascii="Frutiger Next for EVN Light" w:hAnsi="Frutiger Next for EVN Light" w:cs="Arial"/>
                <w:sz w:val="20"/>
                <w:szCs w:val="20"/>
                <w:lang w:val="bg-BG" w:eastAsia="bg-BG"/>
              </w:rPr>
            </w:pPr>
            <w:r w:rsidRPr="00F16689">
              <w:rPr>
                <w:rFonts w:ascii="Frutiger Next for EVN Light" w:hAnsi="Frutiger Next for EVN Light" w:cs="Arial"/>
                <w:sz w:val="20"/>
                <w:szCs w:val="20"/>
                <w:lang w:val="bg-BG" w:eastAsia="bg-BG"/>
              </w:rPr>
              <w:t>Тип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67835" w:rsidRPr="00F16689" w:rsidRDefault="00967835" w:rsidP="00E8583B">
            <w:pPr>
              <w:jc w:val="center"/>
              <w:rPr>
                <w:rFonts w:ascii="Frutiger Next for EVN Light" w:hAnsi="Frutiger Next for EVN Light" w:cs="Arial"/>
                <w:sz w:val="20"/>
                <w:szCs w:val="20"/>
                <w:lang w:val="bg-BG" w:eastAsia="bg-BG"/>
              </w:rPr>
            </w:pPr>
            <w:r w:rsidRPr="00F16689">
              <w:rPr>
                <w:rFonts w:ascii="Frutiger Next for EVN Light" w:hAnsi="Frutiger Next for EVN Light" w:cs="Arial"/>
                <w:sz w:val="20"/>
                <w:szCs w:val="20"/>
                <w:lang w:val="bg-BG" w:eastAsia="bg-BG"/>
              </w:rPr>
              <w:t>Максимална дължина на сноп (м.)</w:t>
            </w:r>
          </w:p>
        </w:tc>
      </w:tr>
      <w:tr w:rsidR="00967835" w:rsidRPr="00F16689" w:rsidTr="002C0573">
        <w:trPr>
          <w:trHeight w:val="227"/>
        </w:trPr>
        <w:tc>
          <w:tcPr>
            <w:tcW w:w="3600" w:type="dxa"/>
            <w:shd w:val="clear" w:color="auto" w:fill="auto"/>
            <w:vAlign w:val="center"/>
          </w:tcPr>
          <w:p w:rsidR="00967835" w:rsidRPr="00F16689" w:rsidRDefault="00967835" w:rsidP="002C0573">
            <w:pPr>
              <w:spacing w:line="240" w:lineRule="exact"/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ПРОВОДНИК УСУКАН 2Х16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mm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vertAlign w:val="superscript"/>
                <w:lang w:val="bg-BG"/>
              </w:rPr>
              <w:t>2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67835" w:rsidRPr="00F16689" w:rsidRDefault="00967835" w:rsidP="00E8583B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300</w:t>
            </w:r>
          </w:p>
        </w:tc>
      </w:tr>
      <w:tr w:rsidR="00967835" w:rsidRPr="00F16689" w:rsidTr="002C0573">
        <w:trPr>
          <w:trHeight w:val="227"/>
        </w:trPr>
        <w:tc>
          <w:tcPr>
            <w:tcW w:w="3600" w:type="dxa"/>
            <w:shd w:val="clear" w:color="auto" w:fill="auto"/>
            <w:vAlign w:val="center"/>
          </w:tcPr>
          <w:p w:rsidR="00967835" w:rsidRPr="00502967" w:rsidRDefault="00967835" w:rsidP="002C0573">
            <w:pPr>
              <w:spacing w:line="240" w:lineRule="exact"/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ПРОВОДНИК УСУКАН 4Х16</w:t>
            </w:r>
            <w:r w:rsidR="00502967"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 xml:space="preserve"> 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mm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vertAlign w:val="superscript"/>
                <w:lang w:val="bg-BG"/>
              </w:rPr>
              <w:t>2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67835" w:rsidRPr="00F16689" w:rsidRDefault="00967835" w:rsidP="00E8583B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140</w:t>
            </w:r>
          </w:p>
        </w:tc>
      </w:tr>
      <w:tr w:rsidR="00967835" w:rsidRPr="00F16689" w:rsidTr="002C0573">
        <w:trPr>
          <w:trHeight w:val="227"/>
        </w:trPr>
        <w:tc>
          <w:tcPr>
            <w:tcW w:w="3600" w:type="dxa"/>
            <w:shd w:val="clear" w:color="auto" w:fill="auto"/>
            <w:vAlign w:val="center"/>
          </w:tcPr>
          <w:p w:rsidR="00967835" w:rsidRPr="00502967" w:rsidRDefault="00967835" w:rsidP="002C0573">
            <w:pPr>
              <w:spacing w:line="240" w:lineRule="exact"/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ПРОВОДНИК УСУКАН 3Х35+54,6</w:t>
            </w:r>
            <w:r w:rsidR="00502967"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 xml:space="preserve"> 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mm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vertAlign w:val="superscript"/>
                <w:lang w:val="bg-BG"/>
              </w:rPr>
              <w:t>2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67835" w:rsidRPr="00F16689" w:rsidRDefault="00967835" w:rsidP="00E8583B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16689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65</w:t>
            </w:r>
          </w:p>
        </w:tc>
      </w:tr>
      <w:tr w:rsidR="00967835" w:rsidRPr="00F16689" w:rsidTr="002C0573">
        <w:trPr>
          <w:trHeight w:val="227"/>
        </w:trPr>
        <w:tc>
          <w:tcPr>
            <w:tcW w:w="3600" w:type="dxa"/>
            <w:shd w:val="clear" w:color="auto" w:fill="auto"/>
            <w:vAlign w:val="center"/>
          </w:tcPr>
          <w:p w:rsidR="00967835" w:rsidRPr="00502967" w:rsidRDefault="00967835" w:rsidP="002C0573">
            <w:pPr>
              <w:spacing w:line="240" w:lineRule="exact"/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</w:pP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ПРОВОДНИК УСУКАН 3Х70+70</w:t>
            </w:r>
            <w:r w:rsidR="00502967"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 xml:space="preserve"> 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mm</w:t>
            </w:r>
            <w:r w:rsidR="00502967" w:rsidRPr="00502967">
              <w:rPr>
                <w:rFonts w:ascii="Frutiger Next for EVN Light" w:hAnsi="Frutiger Next for EVN Light" w:cs="Arial"/>
                <w:sz w:val="16"/>
                <w:szCs w:val="16"/>
                <w:vertAlign w:val="superscript"/>
                <w:lang w:val="bg-BG"/>
              </w:rPr>
              <w:t>2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="00502967"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67835" w:rsidRPr="00502967" w:rsidRDefault="00967835" w:rsidP="00E8583B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40</w:t>
            </w:r>
          </w:p>
        </w:tc>
      </w:tr>
      <w:tr w:rsidR="00502967" w:rsidRPr="00F16689" w:rsidTr="002051B4">
        <w:trPr>
          <w:trHeight w:val="227"/>
        </w:trPr>
        <w:tc>
          <w:tcPr>
            <w:tcW w:w="3600" w:type="dxa"/>
            <w:shd w:val="clear" w:color="auto" w:fill="auto"/>
            <w:vAlign w:val="center"/>
          </w:tcPr>
          <w:p w:rsidR="00502967" w:rsidRPr="00502967" w:rsidRDefault="00502967" w:rsidP="00502967">
            <w:pPr>
              <w:spacing w:line="240" w:lineRule="exact"/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</w:pP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ПРОВОДНИК УСУКАН 3Х</w:t>
            </w: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>120</w:t>
            </w: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bg-BG"/>
              </w:rPr>
              <w:t>+</w:t>
            </w: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>95</w:t>
            </w:r>
            <w:r>
              <w:rPr>
                <w:rFonts w:ascii="Frutiger Next for EVN Light" w:hAnsi="Frutiger Next for EVN Light" w:cs="Arial"/>
                <w:sz w:val="18"/>
                <w:szCs w:val="18"/>
                <w:lang w:val="en-US"/>
              </w:rPr>
              <w:t xml:space="preserve"> </w:t>
            </w:r>
            <w:r w:rsidRPr="00502967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mm</w:t>
            </w:r>
            <w:r w:rsidRPr="00502967">
              <w:rPr>
                <w:rFonts w:ascii="Frutiger Next for EVN Light" w:hAnsi="Frutiger Next for EVN Light" w:cs="Arial"/>
                <w:sz w:val="16"/>
                <w:szCs w:val="16"/>
                <w:vertAlign w:val="superscript"/>
                <w:lang w:val="bg-BG"/>
              </w:rPr>
              <w:t>2</w:t>
            </w:r>
            <w:r w:rsidRPr="00B95DA1">
              <w:rPr>
                <w:rFonts w:ascii="Frutiger Next for EVN Light" w:hAnsi="Frutiger Next for EVN Light" w:cs="Arial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Pr="00B95DA1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02967" w:rsidRPr="00502967" w:rsidRDefault="00502967" w:rsidP="002051B4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en-US" w:eastAsia="bg-BG"/>
              </w:rPr>
            </w:pPr>
            <w:r w:rsidRPr="00502967">
              <w:rPr>
                <w:rFonts w:ascii="Frutiger Next for EVN Light" w:hAnsi="Frutiger Next for EVN Light" w:cs="Arial"/>
                <w:sz w:val="18"/>
                <w:szCs w:val="18"/>
                <w:lang w:val="en-US" w:eastAsia="bg-BG"/>
              </w:rPr>
              <w:t>25</w:t>
            </w:r>
          </w:p>
        </w:tc>
      </w:tr>
    </w:tbl>
    <w:p w:rsidR="003C6ED6" w:rsidRPr="00F16689" w:rsidRDefault="003C6ED6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967835" w:rsidRPr="00F16689" w:rsidRDefault="002C0573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Цените за разкрояване на проводници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при 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извършване на 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доставки до КЕЦ-ове, като не се допуска отклонение от дъ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лжините, указа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заявките за доставки.</w:t>
      </w:r>
    </w:p>
    <w:p w:rsidR="00016C1A" w:rsidRPr="00F16689" w:rsidRDefault="005C08A4" w:rsidP="00342A8F">
      <w:pPr>
        <w:keepLines/>
        <w:widowControl w:val="0"/>
        <w:numPr>
          <w:ilvl w:val="1"/>
          <w:numId w:val="4"/>
        </w:numPr>
        <w:tabs>
          <w:tab w:val="left" w:pos="426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транспорт в лева без ДДС</w:t>
      </w:r>
      <w:r w:rsidR="00C65F80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F97805">
        <w:rPr>
          <w:rFonts w:ascii="Frutiger Next for EVN Light" w:hAnsi="Frutiger Next for EVN Light" w:cs="Arial"/>
          <w:sz w:val="20"/>
          <w:szCs w:val="20"/>
          <w:lang w:val="bg-BG"/>
        </w:rPr>
        <w:t xml:space="preserve"> включват и разтоварване на проводниците на адреса, указан в заявката за доставка.</w:t>
      </w:r>
      <w:r w:rsidR="000526ED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017D0E"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7D0E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формират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 разстоянието в едната посока (км), от база на кандидата до склад на КЕЦ-а, се умножи с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договорената с Изпълнителя 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цена за 1 км (лв./км).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Доставката до КЕЦ е </w:t>
      </w:r>
      <w:r w:rsidR="00342A8F" w:rsidRPr="00342A8F">
        <w:rPr>
          <w:rFonts w:ascii="Frutiger Next for EVN Light" w:hAnsi="Frutiger Next for EVN Light" w:cs="Arial"/>
          <w:sz w:val="20"/>
          <w:szCs w:val="20"/>
          <w:lang w:val="bg-BG"/>
        </w:rPr>
        <w:t>според утвърден от В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>ъзложителя график, който се предоставя</w:t>
      </w:r>
      <w:r w:rsidR="00A2563C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A2563C">
        <w:rPr>
          <w:rFonts w:ascii="Frutiger Next for EVN Light" w:hAnsi="Frutiger Next for EVN Light" w:cs="Arial"/>
          <w:sz w:val="20"/>
          <w:szCs w:val="20"/>
          <w:lang w:val="bg-BG"/>
        </w:rPr>
        <w:t>на Изпълнителя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 при подписване на </w:t>
      </w:r>
      <w:r w:rsidR="00342A8F" w:rsidRPr="00532EE2">
        <w:rPr>
          <w:rFonts w:ascii="Frutiger Next for EVN Light" w:hAnsi="Frutiger Next for EVN Light" w:cs="Arial"/>
          <w:sz w:val="20"/>
          <w:szCs w:val="20"/>
          <w:lang w:val="bg-BG"/>
        </w:rPr>
        <w:t>договора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, като се извършва посредством доставка на всеки 14 календарни дни.</w:t>
      </w:r>
    </w:p>
    <w:p w:rsidR="003E1098" w:rsidRPr="00F16689" w:rsidRDefault="005C08A4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Цената</w:t>
      </w:r>
      <w:r w:rsidR="00EE3E01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за транспорт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за 1 км (лв./км).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>се променя в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случай на промяна на средната месечна цена на дизеловото гориво с 5% или повече, в периода на действие на договора, което се установява от съответната месечна справка от Националния статистически институт (НСИ),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прави актуализация на цената по следния начин: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- 75% от цената за 1 км (лв./км) остава твърда;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- 25% от цената за 1 км (лв./км),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се актуализира пропорционално 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изменението на средната месечна цена на дизеловото гориво, отчетена от НСИ, за предходния месец. 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Процентното изменение на средната месечна цена на дизеловото гориво се отчита, като средната цена на дизеловото гориво в месеца на сключване на договора, както и в месеците на актуализация на цените, се счита за базова, процентът на изменение в тези месеци се счита за 0 (нула) и към него месечно се натрупва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всеки следващ месец, до достигане на 5,00 или повече процента (%) разлика.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lastRenderedPageBreak/>
        <w:t xml:space="preserve">Актуализирането на единичните цени се извършва от Възложителя към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първо число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на месеца, на база на описаната по-горе методика и данни от НСИ за средна месечна цена на дизелово гориво от предходния месец.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Така актуализираната цена за транспорт остава твърда до ново изменение на средната месечна цена на дизеловото гориво</w:t>
      </w:r>
      <w:r w:rsidRPr="00F16689" w:rsidDel="0095715A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с над 5,00% (натрупано</w:t>
      </w:r>
      <w:r w:rsidR="00925D6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25D6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="00925D6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).</w:t>
      </w:r>
    </w:p>
    <w:p w:rsidR="003E1098" w:rsidRPr="00F16689" w:rsidRDefault="003E1098" w:rsidP="002C0573">
      <w:pPr>
        <w:rPr>
          <w:rFonts w:ascii="Frutiger Next for EVN Light" w:hAnsi="Frutiger Next for EVN Light"/>
          <w:sz w:val="20"/>
          <w:szCs w:val="20"/>
          <w:lang w:val="bg-BG"/>
        </w:rPr>
      </w:pPr>
    </w:p>
    <w:p w:rsidR="00D36D72" w:rsidRPr="00F16689" w:rsidRDefault="00D36D72" w:rsidP="00EF2BB6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Срокове: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Срок на договор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:</w:t>
      </w:r>
    </w:p>
    <w:p w:rsidR="00D36D72" w:rsidRPr="00F16689" w:rsidRDefault="00925D68" w:rsidP="002C0573">
      <w:pPr>
        <w:pStyle w:val="Absatzlinksbndig"/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t xml:space="preserve">Срокът на действие на договор, сключен на базата на системата за предварителен подбор, 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е за период от една календарна година от датата на подписване </w:t>
      </w:r>
      <w:r w:rsidR="00F635C4" w:rsidRPr="00F16689">
        <w:rPr>
          <w:rFonts w:ascii="Frutiger Next for EVN Light" w:hAnsi="Frutiger Next for EVN Light" w:cs="Arial"/>
          <w:sz w:val="20"/>
          <w:szCs w:val="20"/>
        </w:rPr>
        <w:t>му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D36D72" w:rsidRPr="00F16689">
        <w:rPr>
          <w:rFonts w:ascii="Frutiger Next for EVN Light" w:hAnsi="Frutiger Next for EVN Light" w:cs="Arial"/>
          <w:color w:val="000000"/>
          <w:sz w:val="20"/>
          <w:szCs w:val="20"/>
        </w:rPr>
        <w:t>или до усвояване стойността на договора, като меродавно е събитието, което настъпи по-рано във времето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 на доставка:</w:t>
      </w:r>
    </w:p>
    <w:p w:rsidR="009F65A0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Доколкото не е установен друг срок на доставка в договора, валидния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срок на доставка е</w:t>
      </w:r>
      <w:r w:rsidR="009F65A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след получаване на писмена заявка за доставка: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F65A0" w:rsidRPr="00F16689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14 (четиринадесет)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до Централен склад на дружеството в гр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.Стара Загора;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25D68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28 (двадесет и осем)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до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отделните структурни звена - Клиентски енергийни</w:t>
      </w:r>
    </w:p>
    <w:p w:rsidR="00D36D72" w:rsidRPr="00F16689" w:rsidRDefault="009F65A0" w:rsidP="00925D68">
      <w:pPr>
        <w:keepLines/>
        <w:widowControl w:val="0"/>
        <w:tabs>
          <w:tab w:val="left" w:pos="360"/>
        </w:tabs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центрове (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>КЕЦ-ове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)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 xml:space="preserve"> – на територията на Възложителя;</w:t>
      </w:r>
    </w:p>
    <w:p w:rsidR="00D36D72" w:rsidRDefault="00D36D72" w:rsidP="002C0573">
      <w:pPr>
        <w:pStyle w:val="NormalWeb"/>
        <w:spacing w:before="0" w:after="0"/>
        <w:rPr>
          <w:rFonts w:ascii="Frutiger Next for EVN Light" w:hAnsi="Frutiger Next for EVN Light" w:cs="Arial"/>
          <w:sz w:val="20"/>
          <w:szCs w:val="20"/>
        </w:rPr>
      </w:pPr>
      <w:r w:rsidRPr="00F16689">
        <w:rPr>
          <w:rFonts w:ascii="Frutiger Next for EVN Light" w:hAnsi="Frutiger Next for EVN Light" w:cs="Arial"/>
          <w:sz w:val="20"/>
          <w:szCs w:val="20"/>
        </w:rPr>
        <w:t>Заявките за доставка на поръчаната стока се изпращат директно, чрез специализираните отдели на Възложителя.</w:t>
      </w:r>
    </w:p>
    <w:p w:rsidR="00342A8F" w:rsidRDefault="00342A8F" w:rsidP="002C0573">
      <w:pPr>
        <w:pStyle w:val="NormalWeb"/>
        <w:spacing w:before="0" w:after="0"/>
        <w:rPr>
          <w:rFonts w:ascii="Frutiger Next for EVN Light" w:hAnsi="Frutiger Next for EVN Light" w:cs="Arial"/>
          <w:sz w:val="20"/>
          <w:szCs w:val="20"/>
        </w:rPr>
      </w:pPr>
    </w:p>
    <w:p w:rsidR="00342A8F" w:rsidRPr="00342A8F" w:rsidRDefault="00342A8F" w:rsidP="00342A8F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342A8F">
        <w:rPr>
          <w:rFonts w:ascii="Frutiger Next for EVN Light" w:hAnsi="Frutiger Next for EVN Light" w:cs="Arial"/>
          <w:b/>
          <w:sz w:val="20"/>
          <w:szCs w:val="20"/>
          <w:lang w:val="bg-BG"/>
        </w:rPr>
        <w:t>Условия-барабани:</w:t>
      </w:r>
    </w:p>
    <w:p w:rsidR="00342A8F" w:rsidRPr="00342A8F" w:rsidRDefault="00342A8F" w:rsidP="00342A8F">
      <w:pPr>
        <w:keepLines/>
        <w:widowControl w:val="0"/>
        <w:tabs>
          <w:tab w:val="left" w:pos="426"/>
        </w:tabs>
        <w:jc w:val="both"/>
        <w:rPr>
          <w:rFonts w:ascii="Frutiger Next for EVN Light" w:hAnsi="Frutiger Next for EVN Light" w:cs="Arial"/>
          <w:sz w:val="20"/>
          <w:szCs w:val="20"/>
          <w:lang w:val="bg-BG" w:eastAsia="bg-BG"/>
        </w:rPr>
      </w:pP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>Предоставянето на барабаните от Изпълнителя се извършва безплатно за период от 12 месеца от датата на доставката. Връщането се осъществява от Изпълнителя и за негова сметка</w:t>
      </w:r>
      <w:r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 в срок до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28 (двадесет и осем) календарни дни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 на получаване на заявка за връщане</w:t>
      </w: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. </w:t>
      </w:r>
    </w:p>
    <w:p w:rsidR="00D36D72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Неустойка за просрочване:</w:t>
      </w:r>
    </w:p>
    <w:p w:rsidR="00D36D72" w:rsidRPr="00F16689" w:rsidRDefault="00D36D72" w:rsidP="00342A8F">
      <w:pPr>
        <w:keepLines/>
        <w:widowControl w:val="0"/>
        <w:tabs>
          <w:tab w:val="left" w:pos="284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При неспазване на съгласувания срок за изпълнение поради причини, зависещи от Изпълнителя, Възложителят има право, независимо от другите му права, да претендира за неустойка за просрочване на стойност от 0,5% за всеки календарен ден от датата на просрочването до максимум 8,0% от общата стойност</w:t>
      </w:r>
      <w:r w:rsidR="00EF2BB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="00911DFC"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недоставеното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количество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 без включен ДДС.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Неустойката се прихваща от задължението към Изпълнителя след изпращане на уведомително писмо (документ за неустойка с обезщетителен характер) от страна на Възложителя.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на забавяне на изпълнението с 16 (шестнадесет) или повече календарни дни от договорения срок,  Възложителя е в правото си да откаже доставката на стоката, с което се анулира и съответната заявка за доставка.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Това право не е в сила при форсмажорни обстоятелства.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Плащане: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Плащанията се извършват в срок до 45 (четиридесет и пет) календарни дни след доставка, приемо-предавателен протокол и оригинална фактура.</w:t>
      </w:r>
    </w:p>
    <w:p w:rsidR="00F635C4" w:rsidRPr="00F16689" w:rsidRDefault="00F635C4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Плащанията по договор не могат да надхвърлят стойността му.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Плащането на фактурите не означава приемане на изпълнението, нито отказ от право на неустойка 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Гаранции и гаранционно обслужване:</w:t>
      </w:r>
    </w:p>
    <w:p w:rsidR="00D36D72" w:rsidRPr="00F16689" w:rsidRDefault="00D36D72" w:rsidP="00F635C4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Гаранция за добро изпълнение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подписване на договор, Изпълнителят предоставя гаранция за изпълнение на договора, чийто размер се определя като </w:t>
      </w:r>
      <w:r w:rsidR="00D54B23" w:rsidRPr="00F16689">
        <w:rPr>
          <w:rFonts w:ascii="Frutiger Next for EVN Light" w:hAnsi="Frutiger Next for EVN Light" w:cs="Arial"/>
          <w:sz w:val="20"/>
          <w:szCs w:val="20"/>
          <w:lang w:val="bg-BG"/>
        </w:rPr>
        <w:t>1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% от стойността на договора, без включен ДДС и се представя във формата на парична сума или банкова гаранция в лева. Гаранцията обезпечава изпълнението на договора, отстраняването на възникнали дефекти и задължението за плащане на каквито и да е парични суми от страна на Изпълнителя към Възложителя (като например плащане на неустойки, обезщетения или други подобни).</w:t>
      </w:r>
    </w:p>
    <w:p w:rsidR="001A295F" w:rsidRPr="00F16689" w:rsidRDefault="00F635C4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Срокът на валидност на предоставената гаранция, е не по-кратък от срока на действие на договора, включително гаранционния срок на изделията плюс още 30 дни, т.е не по-кратък от 49 (четиридесет и девет) месеца, считано от датата на подписване на договора.</w:t>
      </w:r>
      <w:r w:rsidR="001A295F"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Когато гаранцията за изпълнение на договора се представя във вид на парична сума, то тя се внася по сметка на Възложителя. Всички банкови разходи, свързани с обслужването на гаранцията, включително при нейното възстановяване, са за сметка на Изпълнителя. Възложителят не дължи на Изпълнителя лихви или други обезщетителни плащания върху сумата по гаранцията.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Когато гаранцията за изпълнение на договора е под формата на банкова гаранция, то тя е безусловна и неотменяема. Банковата гаранция е във форма, със съдържание и при условия, предварително одобрени от Възложителя. Всички разходи по поддържането на банковата гаранция са за сметка на Изпълнителя. 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задържа гаранцията за изпълнение на договора и в случаите когато  в процеса на неговото изпълнение възникне спор между страните - до приключването му с влязло в сила решение на компетентния орган или чрез споразумение между страните.</w:t>
      </w:r>
    </w:p>
    <w:p w:rsidR="00D36D72" w:rsidRPr="00F16689" w:rsidRDefault="00D36D72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lastRenderedPageBreak/>
        <w:t>Гаранционно обслужване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 приемането на настоящата поръчка Изпълнителя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гарантира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точното ѝ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изпълнение в съответствие с действащите понастоящем в България съответни наредби и нормативи.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Изпълнителят гарантира за качеството на използваните материали, независимо дали те произхождат от него или от неговите доставчици, за правилното оразмеряване и правилната конструкция на градивните елементи, както и за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безпроблемното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функциониране за период 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от </w:t>
      </w:r>
      <w:r w:rsidR="009D4941" w:rsidRPr="00F16689">
        <w:rPr>
          <w:rFonts w:ascii="Frutiger Next for EVN Light" w:hAnsi="Frutiger Next for EVN Light" w:cs="Arial"/>
          <w:sz w:val="20"/>
          <w:szCs w:val="20"/>
          <w:lang w:val="bg-BG"/>
        </w:rPr>
        <w:t>36 (тридесет и шест)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месеца, считани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датата на приемо-предавателния протокол.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случай на дефект Възложителят предоставя на Изпълнителя възможност за проверка. 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информира писмено Изпълнителя за констатирани по време на гаранционния срок дефекти. В срок не по-късно от 3 (три) календарни дни Изпълнителя е длъжен да установи и отрази заедно с Възложителя констатирания дефект в двустранно подписан протокол. В случай, че Изпълнителят не се яви за изготвяне на протокола, последният се изготвя и подписва единстено от Възложителя, като има същите правни последици.</w:t>
      </w:r>
    </w:p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Възникналите в рамките на гаранционния срок дефекти се отстраняват от Изпълнителя и за негова сметка, освен ако последните се дължат на въздействие на непреодолима сила или умишлено увреждане от други лица. Причините, освобождаващи Изпълнителя от гаранционна отговорност се установяват съвместно с Възложителя и се отразяват в двустранно подписан протокол. Изпълнителят е длъжен да започне отстраняването на проявени в гаранционния срок дефекти не по-късно от 5 (пет) календарни дни, след подписване на горецитирания протокол, в която и да е от алтернативните му форми.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Ако искането за отстраняване или подмяна на установените дефекти не се извърши до 10 (десет) календарни дни, то Възложителя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си запазва правото да ги отстрани чрез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трето лице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независимо от продължаването на съществуването на  гаранцията на Изпълнителя. Разходите, възникнали от това, се поемат от Изпълнителя.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заменени или ремонтирани материали гореупоменатият гаранционен срок важи от повторната готовност за експлоатация.</w:t>
      </w:r>
    </w:p>
    <w:p w:rsidR="00A1052F" w:rsidRPr="00F16689" w:rsidRDefault="00A1052F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Собственост/ риск: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Собствеността и риска от повреди или загуба на доставката преминава към Възложителя само след реалната доставка на посочен от Възложителя адрес и подписване на приемо-предавателен протокол. Всяка загуба или щета, нанесена върху стоката преди този момент е за сметка на Изпълнителя.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Независимо от прехвърлянето на собствеността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съгласно описанието по-горе,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Възложителя има право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претенции, произтичащи от настоящите условия.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Отговорност: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точното изпълнение на възложената поръчка.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носи отговорност за всички действия, бездействия, неизпълнение или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небрежност от страна на негов представител и/ или персонал, както и на негови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подизпълнители, в случай че има такива.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всички вреди, причинени на Възложителя и/или трети лица при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или по повод изпълнение на договора.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че, при изпълнение на договора настъпи застрахователно събитие, покрито от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някой от застрахователните договори на Възложителя, Изпълнителят е длъжен да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изпълнява стриктно инструкциите за действие, дадени от Възложителя. В случай че, за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настъпило застрахователно събитие не бъде изплатено застрахователно обезщетение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поради неправилно предприемане на действия от страна на Изпълнителя, последният</w:t>
      </w:r>
    </w:p>
    <w:p w:rsidR="00DE7987" w:rsidRPr="00A414EC" w:rsidRDefault="00DE7987" w:rsidP="00DE7987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отговаря пред Възложителя </w:t>
      </w:r>
      <w:r w:rsidRPr="00A414E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пълния размер на претърпените в резултат на застрахователното събитие щети.</w:t>
      </w:r>
    </w:p>
    <w:p w:rsidR="004964A2" w:rsidRPr="00F16689" w:rsidRDefault="004964A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Конфиденциалност/ защита на данни:</w:t>
      </w:r>
    </w:p>
    <w:p w:rsidR="00A2563C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разглежда като търговска тайна цялата търговска, правна и техническа информация и документация, която е станала известна в хода на участие в процедурата за избор на изпълнител и последващото изпълнение на договора.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 приемането на поръчката, Изпълнителят дава своето изрично съгласие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смисъла на Закона за защита на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личните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данните, че станалите му известни в хода на участие в процедурата за избор на изпълнител и последващото изпълнение на договора данни, при необходимост, могат да се предадат на трети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лица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(примерно фирми, занимаващи се с планиране, съсобственици на съоръжението, застрахователи и др.), но не и на конкуренти.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не нарушава чрез доставката защитените права на трети страни. По отношение на техните претенции, Изпълнителят на поръчката дължи на Възложителя обезщетение. 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  <w:t>Форсмажорни обстоятелства: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/Непреодолима сила/ е непредвидено или непредотвратимо събитие от извънреден характер, независещо от волята на страните включващо, но не ограничаващо се до: природни бедствия, генерални стачки, локаут, безредици, война, революция или разпоредби на органи на държавната власт и управление.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случай, че Изпълнителят не може да изпълни задълженията си поради непреодолима сила, същият уведомява Възложителя за това незабавно, както и в какво се състои същата.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14 дневен срок от началото на това събитие, същото следва да бъде потвърдено със </w:t>
      </w:r>
      <w:r w:rsidR="00EC4928"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документ</w:t>
      </w: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от съответния компетентен орган.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В този случай съвместно се определят нови срокове за подлежащите плащания и за санкциите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При съвместно изменени срокове е валиден новият срок за санкция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Ако непреодолимата сила трае повече от петнадесет дни, всяка от страните има право да прекрати договора с 10 дневно писмено уведомление.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База на договора: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Изключват се общи условия на Изпълнителя.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Договорът се изготвя от Възложителя и е с прогнозна стойност, на база прогнозните количества, посочени от Възложителя в поканата за първоначална оферта и договорените с Изпълнителя единични цени. Заявките по договора ще бъдат базирани на реалните нужди на Възложителя. 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Изпълнението на настоящата поръчка се извършва съгласно българското право.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Страните се съгласяват, че всякакво приложение на Конвенцията на ООН относно договорите за международна продажба на стоки от 11 април 1980 г. се изключва.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Всички съобщения, предизвестия и нареждания, свързани с участието в процедурата за избор на изпълнител и последващото изпълнение на договора, разменяни между Възложителя и Изпълнителя са валидни, когато са изпратени по пощата (с обратна разписка), на адреса на съответната страна или предадени чрез куриер, срещу подпис от приемащата страна.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Място за съдебно решаване на спорове за двете страни по договора е компетентният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Районен, съответно Окръжен съд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седалището на Възложителя.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се сключва на български език.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Прекратяване на договора: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ab/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може да бъде прекратен в следните случаи: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 изтичане на срока на договора или усвояване на стойността на същия, което настъпи по-рано.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условията на т.9., а именно, ако непреодолимата сила трае повече от петнадесет дни, всяка от страните има право да прекрати договора с 10 дневно писмено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предизвестие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D36D72" w:rsidRPr="00964260" w:rsidRDefault="00D36D72" w:rsidP="0096426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По взаимно </w:t>
      </w:r>
      <w:r w:rsidR="00964260">
        <w:rPr>
          <w:rFonts w:ascii="Frutiger Next for EVN Light" w:hAnsi="Frutiger Next for EVN Light" w:cs="Arial"/>
          <w:sz w:val="20"/>
          <w:szCs w:val="20"/>
          <w:lang w:val="bg-BG"/>
        </w:rPr>
        <w:t>писмено съгласие между страните,</w:t>
      </w:r>
      <w:r w:rsidR="00964260" w:rsidRPr="00964260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="00964260">
        <w:rPr>
          <w:rFonts w:ascii="Arial" w:hAnsi="Arial" w:cs="Arial"/>
          <w:sz w:val="20"/>
          <w:szCs w:val="20"/>
          <w:lang w:val="bg-BG" w:eastAsia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има право незабавно да прекрати Договора, ако срещу Изпълнителя е открито производство по обявяване в несъстоятелност или е обявен в несъстоятелност, както и когато върху имуществото му е наложен запор или възбрана за погасяване на дълг.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Възложителят е в правото си да развали договора след 10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дневна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писмена покана за изпълнение, когато Изпълнителят не изпълнява едно или няколко от изброените по-долу договорни задължения, както следва: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ab/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>спазване на всички срокове;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стриктно спазване на абсолютно всички минимални технически изисквания на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недопускане на брак в рамките на доставката;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навременно попълване и подписване на всички документи в рамките на взаимоотношенията с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ненарушена опаковка на доставяните стоки;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съдействие спрямо служителите на възложителя при приемане и предаване на стоките;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спазване на всички изисквания на възложителя и българското законодателство за отчетност и фактуриране;</w:t>
      </w:r>
    </w:p>
    <w:p w:rsidR="00A2563C" w:rsidRDefault="00F16689" w:rsidP="00650221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други важни параметри на изпълнението, посочени в проекта на договор по конкретна процедура за обществена поръчка.</w:t>
      </w:r>
    </w:p>
    <w:p w:rsidR="00650221" w:rsidRDefault="00D36D72" w:rsidP="006502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Възложителят е в правото си да прекрати договора едностранно с 60 дневно писмено предизвестие, в случай на отпадане на необходимостта от доставка на </w:t>
      </w:r>
      <w:r w:rsidR="00650221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изделията, предмет на договора или </w:t>
      </w:r>
      <w:r w:rsidR="00650221">
        <w:rPr>
          <w:rFonts w:ascii="Arial" w:hAnsi="Arial" w:cs="Arial"/>
          <w:sz w:val="20"/>
          <w:szCs w:val="20"/>
          <w:lang w:val="bg-BG" w:eastAsia="bg-BG"/>
        </w:rPr>
        <w:t>при</w:t>
      </w:r>
    </w:p>
    <w:p w:rsidR="00D36D72" w:rsidRPr="00650221" w:rsidRDefault="00650221" w:rsidP="006502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>
        <w:rPr>
          <w:rFonts w:ascii="Arial" w:hAnsi="Arial" w:cs="Arial"/>
          <w:sz w:val="20"/>
          <w:szCs w:val="20"/>
          <w:lang w:val="bg-BG" w:eastAsia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 случаите на предсрочно прекратяване на договора, се заплащат приетите действително извършени дейности до момента на прекратяването му.</w:t>
      </w:r>
    </w:p>
    <w:p w:rsidR="00A2563C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Pr="00DE7987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E75206" w:rsidRPr="00DE7987" w:rsidRDefault="00E75206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E75206" w:rsidRPr="00DE7987" w:rsidRDefault="00E75206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Pr="00F16689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д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ата ………………201... г.</w:t>
      </w:r>
    </w:p>
    <w:p w:rsidR="00A2563C" w:rsidRPr="00F16689" w:rsidRDefault="00A2563C" w:rsidP="00A2563C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г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р. ……………………….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                                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Подпис с правна сила: ..................................</w:t>
      </w:r>
    </w:p>
    <w:p w:rsidR="00911DFC" w:rsidRDefault="00A2563C" w:rsidP="00854C12">
      <w:pPr>
        <w:tabs>
          <w:tab w:val="left" w:pos="3969"/>
          <w:tab w:val="left" w:pos="7797"/>
        </w:tabs>
        <w:jc w:val="center"/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16"/>
          <w:szCs w:val="16"/>
          <w:lang w:val="bg-BG"/>
        </w:rPr>
        <w:t xml:space="preserve">  </w:t>
      </w:r>
      <w:r>
        <w:rPr>
          <w:rFonts w:ascii="Frutiger Next for EVN Light" w:hAnsi="Frutiger Next for EVN Light" w:cs="Arial"/>
          <w:sz w:val="16"/>
          <w:szCs w:val="16"/>
          <w:lang w:val="bg-BG"/>
        </w:rPr>
        <w:tab/>
        <w:t xml:space="preserve">                                                                       </w:t>
      </w:r>
      <w:r w:rsidRPr="00911DFC">
        <w:rPr>
          <w:rFonts w:ascii="Frutiger Next for EVN Light" w:hAnsi="Frutiger Next for EVN Light" w:cs="Arial"/>
          <w:sz w:val="16"/>
          <w:szCs w:val="16"/>
          <w:lang w:val="bg-BG"/>
        </w:rPr>
        <w:t>/печат</w:t>
      </w:r>
      <w:r w:rsidR="00854C12">
        <w:rPr>
          <w:rFonts w:ascii="Frutiger Next for EVN Light" w:hAnsi="Frutiger Next for EVN Light" w:cs="Arial"/>
          <w:sz w:val="16"/>
          <w:szCs w:val="16"/>
          <w:lang w:val="en-US"/>
        </w:rPr>
        <w:t>/</w:t>
      </w:r>
    </w:p>
    <w:sectPr w:rsidR="00911DFC" w:rsidSect="00E75206">
      <w:footerReference w:type="even" r:id="rId9"/>
      <w:footerReference w:type="default" r:id="rId10"/>
      <w:pgSz w:w="11906" w:h="16838" w:code="9"/>
      <w:pgMar w:top="426" w:right="991" w:bottom="709" w:left="1418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2" w:rsidRDefault="00D36D72">
      <w:r>
        <w:separator/>
      </w:r>
    </w:p>
  </w:endnote>
  <w:endnote w:type="continuationSeparator" w:id="0">
    <w:p w:rsidR="00D36D72" w:rsidRDefault="00D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Default="00D36D72" w:rsidP="00B46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D72" w:rsidRDefault="00D36D72" w:rsidP="00121A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Pr="00E8583B" w:rsidRDefault="00E8583B" w:rsidP="0060738A">
    <w:pPr>
      <w:pStyle w:val="Footer"/>
      <w:rPr>
        <w:rStyle w:val="PageNumber"/>
        <w:rFonts w:ascii="Frutiger Next for EVN Light" w:hAnsi="Frutiger Next for EVN Light"/>
        <w:sz w:val="16"/>
        <w:szCs w:val="16"/>
        <w:lang w:val="bg-BG"/>
      </w:rPr>
    </w:pPr>
    <w:r w:rsidRPr="00E8583B">
      <w:rPr>
        <w:rFonts w:ascii="Frutiger Next for EVN Light" w:hAnsi="Frutiger Next for EVN Light" w:cs="Arial"/>
        <w:sz w:val="16"/>
        <w:szCs w:val="16"/>
        <w:lang w:val="bg-BG"/>
      </w:rPr>
      <w:t>С-14-МР-Д-109</w:t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instrText xml:space="preserve"> PAGE </w:instrTex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separate"/>
    </w:r>
    <w:r w:rsidR="00D63BC3">
      <w:rPr>
        <w:rStyle w:val="PageNumber"/>
        <w:rFonts w:ascii="Frutiger Next for EVN Light" w:hAnsi="Frutiger Next for EVN Light" w:cs="Arial"/>
        <w:noProof/>
        <w:sz w:val="16"/>
        <w:szCs w:val="16"/>
      </w:rPr>
      <w:t>1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end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t>/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instrText xml:space="preserve"> NUMPAGES </w:instrTex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separate"/>
    </w:r>
    <w:r w:rsidR="00D63BC3">
      <w:rPr>
        <w:rStyle w:val="PageNumber"/>
        <w:rFonts w:ascii="Frutiger Next for EVN Light" w:hAnsi="Frutiger Next for EVN Light" w:cs="Arial"/>
        <w:noProof/>
        <w:sz w:val="16"/>
        <w:szCs w:val="16"/>
      </w:rPr>
      <w:t>4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end"/>
    </w:r>
  </w:p>
  <w:p w:rsidR="00D36D72" w:rsidRPr="00596AFF" w:rsidRDefault="00D36D72" w:rsidP="0060738A">
    <w:pPr>
      <w:pStyle w:val="Footer"/>
      <w:rPr>
        <w:rStyle w:val="PageNumber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2" w:rsidRDefault="00D36D72">
      <w:r>
        <w:separator/>
      </w:r>
    </w:p>
  </w:footnote>
  <w:footnote w:type="continuationSeparator" w:id="0">
    <w:p w:rsidR="00D36D72" w:rsidRDefault="00D3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EB8"/>
    <w:multiLevelType w:val="multilevel"/>
    <w:tmpl w:val="D1A2AD62"/>
    <w:lvl w:ilvl="0">
      <w:start w:val="1"/>
      <w:numFmt w:val="decimal"/>
      <w:lvlText w:val="%1."/>
      <w:lvlJc w:val="left"/>
      <w:pPr>
        <w:ind w:left="712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35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72" w:hanging="1440"/>
      </w:pPr>
      <w:rPr>
        <w:rFonts w:cs="Times New Roman"/>
      </w:rPr>
    </w:lvl>
  </w:abstractNum>
  <w:abstractNum w:abstractNumId="1">
    <w:nsid w:val="26013FA9"/>
    <w:multiLevelType w:val="hybridMultilevel"/>
    <w:tmpl w:val="0B261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EEF"/>
    <w:multiLevelType w:val="hybridMultilevel"/>
    <w:tmpl w:val="49906D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C948D3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70820DAD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9C2"/>
    <w:rsid w:val="00001036"/>
    <w:rsid w:val="00005DEB"/>
    <w:rsid w:val="000141BC"/>
    <w:rsid w:val="00016B30"/>
    <w:rsid w:val="00016C1A"/>
    <w:rsid w:val="0001721F"/>
    <w:rsid w:val="00017D0E"/>
    <w:rsid w:val="000353D1"/>
    <w:rsid w:val="00042085"/>
    <w:rsid w:val="00044C98"/>
    <w:rsid w:val="000526ED"/>
    <w:rsid w:val="00053895"/>
    <w:rsid w:val="00056EF5"/>
    <w:rsid w:val="00057DB2"/>
    <w:rsid w:val="0006665A"/>
    <w:rsid w:val="00074F4E"/>
    <w:rsid w:val="000771CD"/>
    <w:rsid w:val="00091C1F"/>
    <w:rsid w:val="00093D68"/>
    <w:rsid w:val="000C345B"/>
    <w:rsid w:val="000D01B3"/>
    <w:rsid w:val="000D61B9"/>
    <w:rsid w:val="000E1450"/>
    <w:rsid w:val="000E3B05"/>
    <w:rsid w:val="000E7078"/>
    <w:rsid w:val="00100061"/>
    <w:rsid w:val="00102D2C"/>
    <w:rsid w:val="00121A5C"/>
    <w:rsid w:val="00123679"/>
    <w:rsid w:val="00130B16"/>
    <w:rsid w:val="00141A1C"/>
    <w:rsid w:val="0014663C"/>
    <w:rsid w:val="001567D3"/>
    <w:rsid w:val="00166304"/>
    <w:rsid w:val="00170194"/>
    <w:rsid w:val="001758F8"/>
    <w:rsid w:val="00180E3C"/>
    <w:rsid w:val="00182301"/>
    <w:rsid w:val="0018366D"/>
    <w:rsid w:val="001853EE"/>
    <w:rsid w:val="00186029"/>
    <w:rsid w:val="001926A9"/>
    <w:rsid w:val="00195FAF"/>
    <w:rsid w:val="001A295F"/>
    <w:rsid w:val="001B0C59"/>
    <w:rsid w:val="001B2722"/>
    <w:rsid w:val="001B6816"/>
    <w:rsid w:val="001C6250"/>
    <w:rsid w:val="001D063A"/>
    <w:rsid w:val="001D425B"/>
    <w:rsid w:val="001E0BAD"/>
    <w:rsid w:val="001E5AD3"/>
    <w:rsid w:val="001F5C5A"/>
    <w:rsid w:val="0020002B"/>
    <w:rsid w:val="00202E5C"/>
    <w:rsid w:val="00206B5F"/>
    <w:rsid w:val="002138B3"/>
    <w:rsid w:val="00230912"/>
    <w:rsid w:val="00233E20"/>
    <w:rsid w:val="0023704D"/>
    <w:rsid w:val="002412BA"/>
    <w:rsid w:val="00251138"/>
    <w:rsid w:val="00253EA0"/>
    <w:rsid w:val="00260A6D"/>
    <w:rsid w:val="00264B27"/>
    <w:rsid w:val="00267E8B"/>
    <w:rsid w:val="002736DE"/>
    <w:rsid w:val="00274350"/>
    <w:rsid w:val="00280F81"/>
    <w:rsid w:val="002A44F7"/>
    <w:rsid w:val="002C0573"/>
    <w:rsid w:val="002C214F"/>
    <w:rsid w:val="002C7328"/>
    <w:rsid w:val="002D1383"/>
    <w:rsid w:val="002D4F61"/>
    <w:rsid w:val="002E7F15"/>
    <w:rsid w:val="002F0431"/>
    <w:rsid w:val="002F7A4F"/>
    <w:rsid w:val="00301965"/>
    <w:rsid w:val="003130AA"/>
    <w:rsid w:val="00315121"/>
    <w:rsid w:val="0031519A"/>
    <w:rsid w:val="003166A1"/>
    <w:rsid w:val="003178F1"/>
    <w:rsid w:val="003230E4"/>
    <w:rsid w:val="003328FF"/>
    <w:rsid w:val="00342A8F"/>
    <w:rsid w:val="003432E9"/>
    <w:rsid w:val="00353CCC"/>
    <w:rsid w:val="00356562"/>
    <w:rsid w:val="00370138"/>
    <w:rsid w:val="00373254"/>
    <w:rsid w:val="0039071A"/>
    <w:rsid w:val="00391976"/>
    <w:rsid w:val="00392075"/>
    <w:rsid w:val="0039236C"/>
    <w:rsid w:val="00394A86"/>
    <w:rsid w:val="00396D94"/>
    <w:rsid w:val="003B70D3"/>
    <w:rsid w:val="003C6ED6"/>
    <w:rsid w:val="003E1098"/>
    <w:rsid w:val="003E3C20"/>
    <w:rsid w:val="003E4070"/>
    <w:rsid w:val="003F48FF"/>
    <w:rsid w:val="00401F4C"/>
    <w:rsid w:val="00404793"/>
    <w:rsid w:val="00407293"/>
    <w:rsid w:val="004107DA"/>
    <w:rsid w:val="0043706D"/>
    <w:rsid w:val="00441A1A"/>
    <w:rsid w:val="004535B7"/>
    <w:rsid w:val="00457F08"/>
    <w:rsid w:val="00470B72"/>
    <w:rsid w:val="00476FCD"/>
    <w:rsid w:val="00483E55"/>
    <w:rsid w:val="0049128B"/>
    <w:rsid w:val="004964A2"/>
    <w:rsid w:val="004A277C"/>
    <w:rsid w:val="004B54AF"/>
    <w:rsid w:val="004C33B7"/>
    <w:rsid w:val="004C47F9"/>
    <w:rsid w:val="004D4F17"/>
    <w:rsid w:val="004E181A"/>
    <w:rsid w:val="004E460E"/>
    <w:rsid w:val="004E6AB9"/>
    <w:rsid w:val="004F302D"/>
    <w:rsid w:val="005007A1"/>
    <w:rsid w:val="00500F59"/>
    <w:rsid w:val="00502967"/>
    <w:rsid w:val="00524A41"/>
    <w:rsid w:val="00532EE2"/>
    <w:rsid w:val="0054070A"/>
    <w:rsid w:val="005641F1"/>
    <w:rsid w:val="00564765"/>
    <w:rsid w:val="00572EA9"/>
    <w:rsid w:val="00594348"/>
    <w:rsid w:val="00595A5F"/>
    <w:rsid w:val="00596AFF"/>
    <w:rsid w:val="005A6043"/>
    <w:rsid w:val="005B67F2"/>
    <w:rsid w:val="005B73EE"/>
    <w:rsid w:val="005C08A4"/>
    <w:rsid w:val="005C1477"/>
    <w:rsid w:val="005C53BF"/>
    <w:rsid w:val="005D034B"/>
    <w:rsid w:val="005D22A7"/>
    <w:rsid w:val="005E35E8"/>
    <w:rsid w:val="005F35BF"/>
    <w:rsid w:val="0060738A"/>
    <w:rsid w:val="00611F23"/>
    <w:rsid w:val="00617321"/>
    <w:rsid w:val="00627986"/>
    <w:rsid w:val="00633F41"/>
    <w:rsid w:val="00635158"/>
    <w:rsid w:val="00650221"/>
    <w:rsid w:val="0065043E"/>
    <w:rsid w:val="0065291A"/>
    <w:rsid w:val="00655068"/>
    <w:rsid w:val="0066364A"/>
    <w:rsid w:val="00675988"/>
    <w:rsid w:val="00677B97"/>
    <w:rsid w:val="00680B96"/>
    <w:rsid w:val="0068697D"/>
    <w:rsid w:val="00691FB1"/>
    <w:rsid w:val="00694C40"/>
    <w:rsid w:val="00696940"/>
    <w:rsid w:val="00696F62"/>
    <w:rsid w:val="006A26F8"/>
    <w:rsid w:val="006A7808"/>
    <w:rsid w:val="006B0D7F"/>
    <w:rsid w:val="006B5352"/>
    <w:rsid w:val="006E594A"/>
    <w:rsid w:val="006F04E6"/>
    <w:rsid w:val="006F60BC"/>
    <w:rsid w:val="00711444"/>
    <w:rsid w:val="00714B04"/>
    <w:rsid w:val="007168C0"/>
    <w:rsid w:val="00724FB0"/>
    <w:rsid w:val="00725B5C"/>
    <w:rsid w:val="00732ED7"/>
    <w:rsid w:val="00741BE5"/>
    <w:rsid w:val="007469F3"/>
    <w:rsid w:val="0075037A"/>
    <w:rsid w:val="00760198"/>
    <w:rsid w:val="00761DBB"/>
    <w:rsid w:val="00763373"/>
    <w:rsid w:val="00763422"/>
    <w:rsid w:val="007803C5"/>
    <w:rsid w:val="007855B7"/>
    <w:rsid w:val="007B0CF0"/>
    <w:rsid w:val="007B23A1"/>
    <w:rsid w:val="007C4983"/>
    <w:rsid w:val="007D54EB"/>
    <w:rsid w:val="007D7ADC"/>
    <w:rsid w:val="007F54CD"/>
    <w:rsid w:val="007F5E9E"/>
    <w:rsid w:val="008017E9"/>
    <w:rsid w:val="00811458"/>
    <w:rsid w:val="00823E60"/>
    <w:rsid w:val="008256E0"/>
    <w:rsid w:val="008446C1"/>
    <w:rsid w:val="00847D69"/>
    <w:rsid w:val="00850C36"/>
    <w:rsid w:val="00854C12"/>
    <w:rsid w:val="00854DCF"/>
    <w:rsid w:val="008655F3"/>
    <w:rsid w:val="008718BD"/>
    <w:rsid w:val="00873092"/>
    <w:rsid w:val="0089322B"/>
    <w:rsid w:val="008A0977"/>
    <w:rsid w:val="008A2B7A"/>
    <w:rsid w:val="008A6574"/>
    <w:rsid w:val="008A6D51"/>
    <w:rsid w:val="008C2418"/>
    <w:rsid w:val="008D093A"/>
    <w:rsid w:val="008E2708"/>
    <w:rsid w:val="0090382C"/>
    <w:rsid w:val="00911DFC"/>
    <w:rsid w:val="0092366F"/>
    <w:rsid w:val="00925D68"/>
    <w:rsid w:val="00947A64"/>
    <w:rsid w:val="00956563"/>
    <w:rsid w:val="00964260"/>
    <w:rsid w:val="00967835"/>
    <w:rsid w:val="00974F38"/>
    <w:rsid w:val="0097538E"/>
    <w:rsid w:val="00990234"/>
    <w:rsid w:val="009975E3"/>
    <w:rsid w:val="009A1F2B"/>
    <w:rsid w:val="009A67F6"/>
    <w:rsid w:val="009C3CEB"/>
    <w:rsid w:val="009C7D82"/>
    <w:rsid w:val="009D4941"/>
    <w:rsid w:val="009E3C9F"/>
    <w:rsid w:val="009F65A0"/>
    <w:rsid w:val="009F7A18"/>
    <w:rsid w:val="00A03831"/>
    <w:rsid w:val="00A1052F"/>
    <w:rsid w:val="00A11164"/>
    <w:rsid w:val="00A128C3"/>
    <w:rsid w:val="00A219B0"/>
    <w:rsid w:val="00A23AE4"/>
    <w:rsid w:val="00A2563C"/>
    <w:rsid w:val="00A3207C"/>
    <w:rsid w:val="00A37CB0"/>
    <w:rsid w:val="00A414EC"/>
    <w:rsid w:val="00A558CD"/>
    <w:rsid w:val="00A55C78"/>
    <w:rsid w:val="00A6075E"/>
    <w:rsid w:val="00A630BC"/>
    <w:rsid w:val="00A71455"/>
    <w:rsid w:val="00A83B1B"/>
    <w:rsid w:val="00A92FB2"/>
    <w:rsid w:val="00AA0E56"/>
    <w:rsid w:val="00AA12AD"/>
    <w:rsid w:val="00AA460E"/>
    <w:rsid w:val="00AA5C80"/>
    <w:rsid w:val="00AB77E6"/>
    <w:rsid w:val="00AB7B8F"/>
    <w:rsid w:val="00AC327D"/>
    <w:rsid w:val="00AC50E1"/>
    <w:rsid w:val="00AD0866"/>
    <w:rsid w:val="00AD430E"/>
    <w:rsid w:val="00AE1855"/>
    <w:rsid w:val="00AF53F1"/>
    <w:rsid w:val="00AF64E7"/>
    <w:rsid w:val="00AF705D"/>
    <w:rsid w:val="00B00C13"/>
    <w:rsid w:val="00B04060"/>
    <w:rsid w:val="00B14DDC"/>
    <w:rsid w:val="00B15B4F"/>
    <w:rsid w:val="00B16C3D"/>
    <w:rsid w:val="00B16E5C"/>
    <w:rsid w:val="00B20B13"/>
    <w:rsid w:val="00B2429F"/>
    <w:rsid w:val="00B245B7"/>
    <w:rsid w:val="00B25A58"/>
    <w:rsid w:val="00B3002B"/>
    <w:rsid w:val="00B32AA9"/>
    <w:rsid w:val="00B41601"/>
    <w:rsid w:val="00B42299"/>
    <w:rsid w:val="00B44EDF"/>
    <w:rsid w:val="00B468AD"/>
    <w:rsid w:val="00B551A8"/>
    <w:rsid w:val="00B57C16"/>
    <w:rsid w:val="00B73D18"/>
    <w:rsid w:val="00B777C8"/>
    <w:rsid w:val="00B84AAE"/>
    <w:rsid w:val="00B90E37"/>
    <w:rsid w:val="00B96986"/>
    <w:rsid w:val="00BA215A"/>
    <w:rsid w:val="00BB6F15"/>
    <w:rsid w:val="00BC0928"/>
    <w:rsid w:val="00BD6420"/>
    <w:rsid w:val="00BD7A8A"/>
    <w:rsid w:val="00BE0522"/>
    <w:rsid w:val="00BE74C3"/>
    <w:rsid w:val="00BF09FF"/>
    <w:rsid w:val="00BF2A3F"/>
    <w:rsid w:val="00C06BCC"/>
    <w:rsid w:val="00C06F1B"/>
    <w:rsid w:val="00C13664"/>
    <w:rsid w:val="00C14A20"/>
    <w:rsid w:val="00C1511C"/>
    <w:rsid w:val="00C3144D"/>
    <w:rsid w:val="00C430CE"/>
    <w:rsid w:val="00C44CF6"/>
    <w:rsid w:val="00C4609A"/>
    <w:rsid w:val="00C567FE"/>
    <w:rsid w:val="00C65F80"/>
    <w:rsid w:val="00C93447"/>
    <w:rsid w:val="00CA21F2"/>
    <w:rsid w:val="00CB12CC"/>
    <w:rsid w:val="00CB6790"/>
    <w:rsid w:val="00CC758E"/>
    <w:rsid w:val="00CE42BF"/>
    <w:rsid w:val="00CE4AE8"/>
    <w:rsid w:val="00CE721B"/>
    <w:rsid w:val="00CF014B"/>
    <w:rsid w:val="00CF4DA2"/>
    <w:rsid w:val="00D00009"/>
    <w:rsid w:val="00D03444"/>
    <w:rsid w:val="00D035F4"/>
    <w:rsid w:val="00D13DC6"/>
    <w:rsid w:val="00D20C03"/>
    <w:rsid w:val="00D256B6"/>
    <w:rsid w:val="00D348DC"/>
    <w:rsid w:val="00D3583E"/>
    <w:rsid w:val="00D36B39"/>
    <w:rsid w:val="00D36D72"/>
    <w:rsid w:val="00D42CE4"/>
    <w:rsid w:val="00D44097"/>
    <w:rsid w:val="00D45CED"/>
    <w:rsid w:val="00D5274E"/>
    <w:rsid w:val="00D54B23"/>
    <w:rsid w:val="00D619F0"/>
    <w:rsid w:val="00D63BC3"/>
    <w:rsid w:val="00D64508"/>
    <w:rsid w:val="00D66F88"/>
    <w:rsid w:val="00D70191"/>
    <w:rsid w:val="00D75120"/>
    <w:rsid w:val="00D77374"/>
    <w:rsid w:val="00D80E2C"/>
    <w:rsid w:val="00D84F19"/>
    <w:rsid w:val="00DA06BA"/>
    <w:rsid w:val="00DA1314"/>
    <w:rsid w:val="00DB1B1F"/>
    <w:rsid w:val="00DC3BB5"/>
    <w:rsid w:val="00DE306E"/>
    <w:rsid w:val="00DE7987"/>
    <w:rsid w:val="00DF2590"/>
    <w:rsid w:val="00DF5FEB"/>
    <w:rsid w:val="00DF7FAB"/>
    <w:rsid w:val="00E00AC6"/>
    <w:rsid w:val="00E01937"/>
    <w:rsid w:val="00E025AF"/>
    <w:rsid w:val="00E079D6"/>
    <w:rsid w:val="00E237AF"/>
    <w:rsid w:val="00E369C2"/>
    <w:rsid w:val="00E41EF3"/>
    <w:rsid w:val="00E43C8B"/>
    <w:rsid w:val="00E6334D"/>
    <w:rsid w:val="00E75206"/>
    <w:rsid w:val="00E8583B"/>
    <w:rsid w:val="00E86769"/>
    <w:rsid w:val="00EA3138"/>
    <w:rsid w:val="00EA7E7D"/>
    <w:rsid w:val="00EB18FB"/>
    <w:rsid w:val="00EC0CE5"/>
    <w:rsid w:val="00EC13BA"/>
    <w:rsid w:val="00EC4928"/>
    <w:rsid w:val="00EC5BCB"/>
    <w:rsid w:val="00EC63A0"/>
    <w:rsid w:val="00EC6E18"/>
    <w:rsid w:val="00ED5B4C"/>
    <w:rsid w:val="00ED7897"/>
    <w:rsid w:val="00EE3E01"/>
    <w:rsid w:val="00EE5C43"/>
    <w:rsid w:val="00EF2BB6"/>
    <w:rsid w:val="00F1081F"/>
    <w:rsid w:val="00F16689"/>
    <w:rsid w:val="00F16CDE"/>
    <w:rsid w:val="00F177A5"/>
    <w:rsid w:val="00F2571D"/>
    <w:rsid w:val="00F270C2"/>
    <w:rsid w:val="00F35B35"/>
    <w:rsid w:val="00F36A82"/>
    <w:rsid w:val="00F37A5B"/>
    <w:rsid w:val="00F405F7"/>
    <w:rsid w:val="00F5723F"/>
    <w:rsid w:val="00F57996"/>
    <w:rsid w:val="00F635C4"/>
    <w:rsid w:val="00F9756E"/>
    <w:rsid w:val="00F97805"/>
    <w:rsid w:val="00F97C26"/>
    <w:rsid w:val="00FA70D0"/>
    <w:rsid w:val="00FC10A4"/>
    <w:rsid w:val="00FC17CA"/>
    <w:rsid w:val="00FC61D9"/>
    <w:rsid w:val="00FC67F0"/>
    <w:rsid w:val="00FE39CC"/>
    <w:rsid w:val="00FE57FC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2"/>
    <w:rPr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9C2"/>
    <w:pPr>
      <w:keepNext/>
      <w:keepLines/>
      <w:widowControl w:val="0"/>
      <w:tabs>
        <w:tab w:val="left" w:pos="1587"/>
      </w:tabs>
      <w:spacing w:line="240" w:lineRule="atLeast"/>
      <w:jc w:val="both"/>
      <w:outlineLvl w:val="0"/>
    </w:pPr>
    <w:rPr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E2C"/>
    <w:rPr>
      <w:rFonts w:cs="Times New Roman"/>
      <w:b/>
      <w:snapToGrid w:val="0"/>
      <w:lang w:eastAsia="de-DE"/>
    </w:rPr>
  </w:style>
  <w:style w:type="paragraph" w:styleId="NormalWeb">
    <w:name w:val="Normal (Web)"/>
    <w:basedOn w:val="Normal"/>
    <w:uiPriority w:val="99"/>
    <w:rsid w:val="00E369C2"/>
    <w:pPr>
      <w:spacing w:before="40" w:after="40"/>
    </w:pPr>
    <w:rPr>
      <w:lang w:val="bg-BG" w:eastAsia="bg-BG"/>
    </w:rPr>
  </w:style>
  <w:style w:type="character" w:styleId="Hyperlink">
    <w:name w:val="Hyperlink"/>
    <w:basedOn w:val="DefaultParagraphFont"/>
    <w:uiPriority w:val="99"/>
    <w:rsid w:val="00E369C2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369C2"/>
    <w:rPr>
      <w:rFonts w:cs="Times New Roman"/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rsid w:val="00016B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0198"/>
    <w:rPr>
      <w:rFonts w:ascii="Courier New" w:hAnsi="Courier New" w:cs="Times New Roman"/>
      <w:sz w:val="20"/>
      <w:lang w:val="de-AT" w:eastAsia="de-DE"/>
    </w:rPr>
  </w:style>
  <w:style w:type="paragraph" w:styleId="Footer">
    <w:name w:val="footer"/>
    <w:basedOn w:val="Normal"/>
    <w:link w:val="FooterChar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98"/>
    <w:rPr>
      <w:rFonts w:cs="Times New Roman"/>
      <w:sz w:val="24"/>
      <w:lang w:val="de-AT" w:eastAsia="de-DE"/>
    </w:rPr>
  </w:style>
  <w:style w:type="character" w:styleId="PageNumber">
    <w:name w:val="page number"/>
    <w:basedOn w:val="DefaultParagraphFont"/>
    <w:uiPriority w:val="99"/>
    <w:rsid w:val="00121A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98"/>
    <w:rPr>
      <w:rFonts w:cs="Times New Roman"/>
      <w:sz w:val="24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94348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98"/>
    <w:rPr>
      <w:rFonts w:cs="Times New Roman"/>
      <w:sz w:val="2"/>
      <w:lang w:val="de-AT" w:eastAsia="de-DE"/>
    </w:rPr>
  </w:style>
  <w:style w:type="character" w:styleId="CommentReference">
    <w:name w:val="annotation reference"/>
    <w:basedOn w:val="DefaultParagraphFont"/>
    <w:uiPriority w:val="99"/>
    <w:rsid w:val="00B14D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4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4DDC"/>
    <w:rPr>
      <w:rFonts w:cs="Times New Roman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4D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14DDC"/>
    <w:rPr>
      <w:rFonts w:cs="Times New Roman"/>
      <w:b/>
      <w:lang w:val="de-AT" w:eastAsia="de-DE"/>
    </w:rPr>
  </w:style>
  <w:style w:type="paragraph" w:customStyle="1" w:styleId="Absatzlinksbndig">
    <w:name w:val="* Absatz linksbündig"/>
    <w:uiPriority w:val="99"/>
    <w:rsid w:val="00D80E2C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594B12E</Template>
  <TotalTime>0</TotalTime>
  <Pages>4</Pages>
  <Words>2522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bgextstrez</dc:creator>
  <cp:keywords/>
  <dc:description/>
  <cp:lastModifiedBy>Kalchev Kamen</cp:lastModifiedBy>
  <cp:revision>93</cp:revision>
  <cp:lastPrinted>2015-07-14T08:05:00Z</cp:lastPrinted>
  <dcterms:created xsi:type="dcterms:W3CDTF">2013-06-04T14:54:00Z</dcterms:created>
  <dcterms:modified xsi:type="dcterms:W3CDTF">2015-07-14T08:05:00Z</dcterms:modified>
</cp:coreProperties>
</file>