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1771BD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Default="007D1682" w:rsidP="00630873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5A0691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Pr="00EC1B50">
        <w:rPr>
          <w:rFonts w:ascii="Frutiger Next for EVN Light" w:hAnsi="Frutiger Next for EVN Light"/>
          <w:sz w:val="20"/>
          <w:szCs w:val="20"/>
        </w:rPr>
        <w:t>№</w:t>
      </w:r>
      <w:r w:rsidR="00EC1B50" w:rsidRPr="00EC1B50">
        <w:rPr>
          <w:rFonts w:ascii="Frutiger Next for EVN Light" w:hAnsi="Frutiger Next for EVN Light"/>
          <w:sz w:val="20"/>
          <w:szCs w:val="20"/>
        </w:rPr>
        <w:t>4</w:t>
      </w:r>
      <w:r w:rsidR="005A0691" w:rsidRPr="00EC1B50">
        <w:rPr>
          <w:rFonts w:ascii="Frutiger Next for EVN Light" w:hAnsi="Frutiger Next for EVN Light"/>
          <w:sz w:val="20"/>
          <w:szCs w:val="20"/>
        </w:rPr>
        <w:t>62-EP-19-XK-У-З</w:t>
      </w:r>
      <w:r w:rsidRPr="005A0691">
        <w:rPr>
          <w:rFonts w:ascii="Frutiger Next for EVN Light" w:hAnsi="Frutiger Next for EVN Light"/>
          <w:sz w:val="20"/>
          <w:szCs w:val="20"/>
        </w:rPr>
        <w:t xml:space="preserve"> с предмет: </w:t>
      </w:r>
      <w:r w:rsidRPr="005A0691">
        <w:rPr>
          <w:rFonts w:ascii="Frutiger Next for EVN Light" w:hAnsi="Frutiger Next for EVN Light"/>
          <w:b/>
          <w:sz w:val="20"/>
          <w:szCs w:val="20"/>
        </w:rPr>
        <w:t>„</w:t>
      </w:r>
      <w:r w:rsidR="005A0691" w:rsidRPr="005A0691">
        <w:rPr>
          <w:rFonts w:ascii="Frutiger Next for EVN Light" w:hAnsi="Frutiger Next for EVN Light"/>
          <w:b/>
          <w:sz w:val="20"/>
          <w:szCs w:val="20"/>
        </w:rPr>
        <w:t xml:space="preserve">Техническо обслужване, ремонт и наем на дублиращи дизелови генератори за нуждите на Електроразпределение Юг ЕАД </w:t>
      </w:r>
      <w:r w:rsidRPr="005A0691">
        <w:rPr>
          <w:rFonts w:ascii="Frutiger Next for EVN Light" w:hAnsi="Frutiger Next for EVN Light"/>
          <w:b/>
          <w:sz w:val="20"/>
          <w:szCs w:val="20"/>
        </w:rPr>
        <w:t xml:space="preserve">”,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1771BD"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</w:t>
      </w:r>
      <w:r w:rsidR="00A23ACA"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959"/>
        <w:gridCol w:w="992"/>
        <w:gridCol w:w="709"/>
        <w:gridCol w:w="1165"/>
        <w:gridCol w:w="1417"/>
      </w:tblGrid>
      <w:tr w:rsidR="00D35F2F" w:rsidRPr="00C8601A" w:rsidTr="00D35F2F">
        <w:trPr>
          <w:trHeight w:val="160"/>
        </w:trPr>
        <w:tc>
          <w:tcPr>
            <w:tcW w:w="392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left="-142" w:firstLine="0"/>
              <w:jc w:val="center"/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959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5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  <w:t>6</w:t>
            </w:r>
          </w:p>
        </w:tc>
      </w:tr>
      <w:tr w:rsidR="00C8601A" w:rsidRPr="00C8601A" w:rsidTr="00C8601A">
        <w:trPr>
          <w:trHeight w:val="875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НАИМЕНОВАНИЕ:</w:t>
            </w:r>
          </w:p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Мярка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К-во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Ед. цена в лева, без вкл. ДДС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Обща стойност в лева, без вкл. ДДС</w:t>
            </w:r>
          </w:p>
          <w:p w:rsidR="00D35F2F" w:rsidRPr="00C8601A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 xml:space="preserve">колона </w:t>
            </w: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4</w:t>
            </w:r>
            <w:r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 xml:space="preserve"> </w:t>
            </w: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х</w:t>
            </w:r>
            <w:r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 xml:space="preserve"> колона </w:t>
            </w: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5)</w:t>
            </w: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911221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Обслужване на дизелов </w:t>
            </w:r>
            <w:r w:rsidR="00911221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генератор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</w:t>
            </w:r>
            <w:r w:rsidR="00762279"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24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kW, 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911221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Обслужване на дизелов </w:t>
            </w:r>
            <w:r w:rsidR="00911221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генератор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75 kW, вкл. труда и необходимите части и материали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911221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Обслужване на дизелов генератор</w:t>
            </w:r>
            <w:r w:rsidR="00C8601A"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80 kW , 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911221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Обслужване на дизелов генератор</w:t>
            </w:r>
            <w:r w:rsidR="00C8601A"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400 kW, 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Пробег с лек автомобил в 1 посока</w:t>
            </w:r>
            <w:r w:rsidRPr="00C8601A" w:rsidDel="00F63853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k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m.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9500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Пробег с автомобил с кран в 1-на посока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k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m.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val="en-US"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val="en-US" w:eastAsia="en-US"/>
              </w:rPr>
              <w:t>7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Квалифициран персонал за ремонт на генератори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Подмяна на табло за управление на дизелов генератор  24 kW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val="en-US"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156F49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Подмяна на табло за управление на дизелов </w:t>
            </w:r>
            <w:r w:rsidR="00156F49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генератор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80 kW,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ru-RU" w:eastAsia="en-US"/>
              </w:rPr>
              <w:t xml:space="preserve"> 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156F49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Подмяна на  табло за управление на дизелов </w:t>
            </w:r>
            <w:r w:rsidR="00156F49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генератор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400 kW,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ru-RU" w:eastAsia="en-US"/>
              </w:rPr>
              <w:t xml:space="preserve"> 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Наем на дублиращ дизелов генератор 24 kW </w:t>
            </w:r>
          </w:p>
          <w:p w:rsidR="00156F49" w:rsidRPr="00C8601A" w:rsidRDefault="00156F49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Наем на дублиращ дизелов генератор 80 kW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Del="001F10D6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Наем на дублиращ дизелов генератор 160 kW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Del="001F10D6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14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Наем на дублиращ дизелов генератор 200 kW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bCs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Cs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7825" w:type="dxa"/>
            <w:gridSpan w:val="4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Обща стойност, в лв., без ДДС: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27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16</w:t>
            </w:r>
          </w:p>
        </w:tc>
        <w:tc>
          <w:tcPr>
            <w:tcW w:w="7825" w:type="dxa"/>
            <w:gridSpan w:val="4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 w:cs="Arial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b/>
                <w:sz w:val="20"/>
                <w:szCs w:val="20"/>
                <w:lang w:eastAsia="en-US"/>
              </w:rPr>
              <w:t>Добавка в размерна 10% от общата стойност на описаните по-горе услуги, за непредвидени резервни части, съгласно констативен протокол:</w:t>
            </w:r>
          </w:p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i/>
                <w:sz w:val="20"/>
                <w:szCs w:val="20"/>
                <w:lang w:eastAsia="en-US"/>
              </w:rPr>
              <w:t>(ред 1</w:t>
            </w:r>
            <w:r>
              <w:rPr>
                <w:rFonts w:ascii="Frutiger Next for EVN Light" w:eastAsia="Calibri" w:hAnsi="Frutiger Next for EVN Light" w:cs="Arial"/>
                <w:i/>
                <w:sz w:val="20"/>
                <w:szCs w:val="20"/>
                <w:lang w:eastAsia="en-US"/>
              </w:rPr>
              <w:t>5</w:t>
            </w:r>
            <w:r w:rsidRPr="00C8601A">
              <w:rPr>
                <w:rFonts w:ascii="Frutiger Next for EVN Light" w:eastAsia="Calibri" w:hAnsi="Frutiger Next for EVN Light" w:cs="Arial"/>
                <w:i/>
                <w:sz w:val="20"/>
                <w:szCs w:val="20"/>
                <w:lang w:eastAsia="en-US"/>
              </w:rPr>
              <w:t>*10%)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705"/>
        </w:trPr>
        <w:tc>
          <w:tcPr>
            <w:tcW w:w="8217" w:type="dxa"/>
            <w:gridSpan w:val="5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 xml:space="preserve">Обща офертна стойност в лв., без ДДС </w:t>
            </w:r>
          </w:p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(ред 1</w:t>
            </w:r>
            <w:r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5</w:t>
            </w:r>
            <w:r w:rsidRPr="00C8601A"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 xml:space="preserve"> + ред 1</w:t>
            </w:r>
            <w:r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6</w:t>
            </w:r>
            <w:r w:rsidRPr="00C8601A"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</w:tbl>
    <w:p w:rsidR="00C8601A" w:rsidRPr="00C8601A" w:rsidRDefault="00C8601A" w:rsidP="00C8601A">
      <w:pPr>
        <w:widowControl w:val="0"/>
        <w:tabs>
          <w:tab w:val="left" w:pos="360"/>
        </w:tabs>
        <w:suppressAutoHyphens/>
        <w:ind w:firstLine="0"/>
        <w:rPr>
          <w:rFonts w:ascii="Frutiger Next for EVN Light" w:hAnsi="Frutiger Next for EVN Light"/>
          <w:b/>
          <w:bCs/>
          <w:kern w:val="1"/>
          <w:szCs w:val="40"/>
          <w:lang w:val="ru-RU" w:eastAsia="hi-IN" w:bidi="hi-IN"/>
        </w:rPr>
      </w:pPr>
      <w:r w:rsidRPr="00C8601A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Цените са в лева без ДДС, с включени всички необходими разходи за изпълнение на описаните дейности, предмет на настоящата поръчка, включително труда и необходимите резервни части и материали съгласно техническите спецификации.</w:t>
      </w:r>
    </w:p>
    <w:p w:rsidR="007D1682" w:rsidRDefault="00C8601A" w:rsidP="00C8601A">
      <w:pPr>
        <w:spacing w:before="60" w:after="60"/>
        <w:ind w:firstLine="0"/>
        <w:rPr>
          <w:rFonts w:ascii="Frutiger Next for EVN Light" w:hAnsi="Frutiger Next for EVN Light"/>
          <w:b/>
          <w:bCs/>
          <w:kern w:val="1"/>
          <w:sz w:val="20"/>
          <w:szCs w:val="20"/>
          <w:lang w:eastAsia="hi-IN" w:bidi="hi-IN"/>
        </w:rPr>
      </w:pPr>
      <w:r w:rsidRPr="00C8601A">
        <w:rPr>
          <w:rFonts w:ascii="Frutiger Next for EVN Light" w:hAnsi="Frutiger Next for EVN Light"/>
          <w:b/>
          <w:bCs/>
          <w:kern w:val="1"/>
          <w:sz w:val="20"/>
          <w:szCs w:val="20"/>
          <w:lang w:eastAsia="hi-IN" w:bidi="hi-IN"/>
        </w:rPr>
        <w:t>Посочените по-горе количества са прогнозни, необвързващи за Възложителя и служат за изготвяне на ценово сравнение между участниците.</w:t>
      </w:r>
    </w:p>
    <w:p w:rsidR="003423DF" w:rsidRPr="009D1106" w:rsidRDefault="003423DF" w:rsidP="003423D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 аритметични несъответствия в ценовото предложение за достоверни се приемат единичните цени и на тяхна база се формират коректните общи стойности.</w:t>
      </w:r>
    </w:p>
    <w:p w:rsidR="00C8601A" w:rsidRPr="009D1106" w:rsidRDefault="00C8601A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lastRenderedPageBreak/>
        <w:t xml:space="preserve">Единичните цени </w:t>
      </w:r>
      <w:r w:rsidR="00E40ACB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в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позиции 1 </w:t>
      </w:r>
      <w:r w:rsidRPr="009D1106">
        <w:rPr>
          <w:rFonts w:ascii="Frutiger Next for EVN Light" w:eastAsiaTheme="minorHAnsi" w:hAnsi="Frutiger Next for EVN Light"/>
          <w:sz w:val="20"/>
          <w:szCs w:val="20"/>
          <w:lang w:val="en-US" w:eastAsia="en-US"/>
        </w:rPr>
        <w:t>-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4 са в лева за брой, без включен ДДС, за обслужване на дизелови </w:t>
      </w:r>
      <w:r w:rsidR="00156F49">
        <w:rPr>
          <w:rFonts w:ascii="Frutiger Next for EVN Light" w:eastAsiaTheme="minorHAnsi" w:hAnsi="Frutiger Next for EVN Light"/>
          <w:sz w:val="20"/>
          <w:szCs w:val="20"/>
          <w:lang w:eastAsia="en-US"/>
        </w:rPr>
        <w:t>генератори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, за съответната мощност и включват труда и резервни части и материали, съгласно техническите спецификации, както и специално оборудване и инструменти, консумативи, помощни и допълнителни услуги, както и разходи за режийни, заплати, извънреден труд, транспорт, командировъчни и др., които са необходими, дори ако не са описани подробно поотделно.</w:t>
      </w:r>
    </w:p>
    <w:p w:rsidR="00D35F2F" w:rsidRPr="009D1106" w:rsidRDefault="00D35F2F" w:rsidP="00D35F2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Единичните цени в позиции 5 - 6 са в лева, за изминат в едната посока километър със съответния вид автомобил, при извършване на услуги на обект на възложителя. Цените включват всички разходи необходими за качествено извършване на услугите с помощта на заявения транспорт, на оказаните място и срокове.</w:t>
      </w:r>
    </w:p>
    <w:p w:rsidR="00D35F2F" w:rsidRPr="009D1106" w:rsidRDefault="00D35F2F" w:rsidP="00D35F2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Единичната цена в позиция 7 е в лева за човеко час, за извършване на заявени от възложителя услуги, </w:t>
      </w:r>
      <w:r w:rsidR="00806922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извън включените в обхвата на позиции 1 – 4 и 7-9 дейности. 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Цените включват всички необходими разходи за осигуряване на необходимия квалифициран персонал и извършване на заявените услуги. Необходимият брой човекочасове по позиция 7, се извършват на база представен от изпълнителя и одобрен от възложителя констативен протокол, с посочени в него необходими услуги и </w:t>
      </w:r>
      <w:r w:rsidR="00806922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количество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човеко часове.</w:t>
      </w:r>
    </w:p>
    <w:p w:rsidR="00E40ACB" w:rsidRPr="009D1106" w:rsidRDefault="00E40ACB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Единичните цени в позиции 8 - 10 са в лева, за брой извършен ремонт и включват всички необходими разходи (труд, специално оборудване и инструменти, консумативи, помощни и допълнителни услуги, както и разходи за режийни, заплати, извънреден труд, транспорт, командировъчни необходимите резервни части и материали и др., които са необходими, дори ако не са описани подробно поотделно.</w:t>
      </w:r>
    </w:p>
    <w:p w:rsidR="00E40ACB" w:rsidRPr="009D1106" w:rsidRDefault="00E40ACB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Единичните цени в позиции 11 - 14, са в лева, без включен ДДС, за предоставяне под наем за период от 24 (двадесет и четири) часа, на дублиращ дизелов </w:t>
      </w:r>
      <w:r w:rsidR="00156F49">
        <w:rPr>
          <w:rFonts w:ascii="Frutiger Next for EVN Light" w:eastAsiaTheme="minorHAnsi" w:hAnsi="Frutiger Next for EVN Light"/>
          <w:sz w:val="20"/>
          <w:szCs w:val="20"/>
          <w:lang w:eastAsia="en-US"/>
        </w:rPr>
        <w:t>генератор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със съответната мощност и включват всички необходими разходи за осигуряване на </w:t>
      </w:r>
      <w:r w:rsidR="00156F49">
        <w:rPr>
          <w:rFonts w:ascii="Frutiger Next for EVN Light" w:eastAsiaTheme="minorHAnsi" w:hAnsi="Frutiger Next for EVN Light"/>
          <w:sz w:val="20"/>
          <w:szCs w:val="20"/>
          <w:lang w:eastAsia="en-US"/>
        </w:rPr>
        <w:t>генератора</w:t>
      </w:r>
      <w:bookmarkStart w:id="0" w:name="_GoBack"/>
      <w:bookmarkEnd w:id="0"/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със съответната заявена от възложителя номинална мощност.</w:t>
      </w:r>
    </w:p>
    <w:p w:rsidR="00E40ACB" w:rsidRDefault="00E40ACB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Стойността в позиция 16 се отнася, съответно използва, за поръчка от страна на възложителя, при необходимост от доставка от страна на изпълнителя, на резервни части, възли, детайли, </w:t>
      </w:r>
      <w:r w:rsidR="00D35F2F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които 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не</w:t>
      </w:r>
      <w:r w:rsidR="00D35F2F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са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включени </w:t>
      </w:r>
      <w:r w:rsidR="00D35F2F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в другите позиции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, с включени всички необходими разходи (доставно</w:t>
      </w:r>
      <w:r w:rsidR="00D35F2F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-</w:t>
      </w:r>
      <w:r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>складови, транспортно-командировъчни, нощувки, дневни и други) за извършване на доставката.</w:t>
      </w:r>
      <w:r w:rsidR="00D35F2F" w:rsidRPr="009D1106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Доставката на резервни части по позиция 16, се извършва на база представен от изпълнителя и одобрен от възложителя констативен протокол, с посочени в него необходими материали и резервни части, цена и срок за тяхната доставка.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475F2F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660FFF4" wp14:editId="32482ADA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5A0C6AA" wp14:editId="53F21696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45C4D"/>
    <w:rsid w:val="00052106"/>
    <w:rsid w:val="00053C8B"/>
    <w:rsid w:val="000562BF"/>
    <w:rsid w:val="0007641B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56F49"/>
    <w:rsid w:val="00174B17"/>
    <w:rsid w:val="001771BD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23DF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75F2F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91"/>
    <w:rsid w:val="005A06EE"/>
    <w:rsid w:val="005A0C6B"/>
    <w:rsid w:val="005A43BA"/>
    <w:rsid w:val="005A4860"/>
    <w:rsid w:val="005B28C7"/>
    <w:rsid w:val="005C71E8"/>
    <w:rsid w:val="005D0C0F"/>
    <w:rsid w:val="0060655B"/>
    <w:rsid w:val="00610E53"/>
    <w:rsid w:val="00617F4F"/>
    <w:rsid w:val="00624AF3"/>
    <w:rsid w:val="0063087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4028E"/>
    <w:rsid w:val="0075042B"/>
    <w:rsid w:val="00752335"/>
    <w:rsid w:val="00762279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6922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1221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1106"/>
    <w:rsid w:val="009D2B43"/>
    <w:rsid w:val="009D7CAA"/>
    <w:rsid w:val="009E048C"/>
    <w:rsid w:val="009E457F"/>
    <w:rsid w:val="009E5D32"/>
    <w:rsid w:val="009F4E19"/>
    <w:rsid w:val="009F6186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8601A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35F2F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40ACB"/>
    <w:rsid w:val="00E41300"/>
    <w:rsid w:val="00E44D7A"/>
    <w:rsid w:val="00E52A46"/>
    <w:rsid w:val="00E53CDA"/>
    <w:rsid w:val="00E5497D"/>
    <w:rsid w:val="00E652C2"/>
    <w:rsid w:val="00E73817"/>
    <w:rsid w:val="00E768B3"/>
    <w:rsid w:val="00E86296"/>
    <w:rsid w:val="00E93792"/>
    <w:rsid w:val="00EB761F"/>
    <w:rsid w:val="00EC0A78"/>
    <w:rsid w:val="00EC1B50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05A4648"/>
  <w15:docId w15:val="{9B8AA7B7-B88E-4A76-BFB7-FCAB688C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B851-4CEF-4F20-8579-FBA7F0D9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9F11BD5F</Template>
  <TotalTime>54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15</cp:revision>
  <cp:lastPrinted>2019-09-04T05:42:00Z</cp:lastPrinted>
  <dcterms:created xsi:type="dcterms:W3CDTF">2019-07-16T11:17:00Z</dcterms:created>
  <dcterms:modified xsi:type="dcterms:W3CDTF">2019-09-04T06:34:00Z</dcterms:modified>
</cp:coreProperties>
</file>